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E8" w:rsidRPr="00116EDB" w:rsidRDefault="00D165B8" w:rsidP="00116EDB">
      <w:pPr>
        <w:autoSpaceDE w:val="0"/>
        <w:autoSpaceDN w:val="0"/>
        <w:adjustRightInd w:val="0"/>
        <w:jc w:val="center"/>
        <w:rPr>
          <w:b/>
          <w:color w:val="444444"/>
          <w:sz w:val="36"/>
          <w:szCs w:val="23"/>
          <w:shd w:val="clear" w:color="auto" w:fill="FFFFFF"/>
        </w:rPr>
      </w:pPr>
      <w:r w:rsidRPr="00116EDB">
        <w:rPr>
          <w:b/>
          <w:color w:val="444444"/>
          <w:sz w:val="36"/>
          <w:szCs w:val="23"/>
          <w:shd w:val="clear" w:color="auto" w:fill="FFFFFF"/>
        </w:rPr>
        <w:t>Characteristics</w:t>
      </w:r>
      <w:r w:rsidR="004965E8" w:rsidRPr="00116EDB">
        <w:rPr>
          <w:rFonts w:hint="eastAsia"/>
          <w:b/>
          <w:color w:val="444444"/>
          <w:sz w:val="36"/>
          <w:szCs w:val="23"/>
          <w:shd w:val="clear" w:color="auto" w:fill="FFFFFF"/>
        </w:rPr>
        <w:t xml:space="preserve"> and comparison of </w:t>
      </w:r>
      <w:r w:rsidR="004965E8" w:rsidRPr="00116EDB">
        <w:rPr>
          <w:b/>
          <w:color w:val="444444"/>
          <w:sz w:val="36"/>
          <w:szCs w:val="23"/>
          <w:shd w:val="clear" w:color="auto" w:fill="FFFFFF"/>
        </w:rPr>
        <w:t>pyroclastic deposits</w:t>
      </w:r>
    </w:p>
    <w:p w:rsidR="00116EDB" w:rsidRPr="00116EDB" w:rsidRDefault="00116EDB" w:rsidP="00116EDB">
      <w:pPr>
        <w:pStyle w:val="style28"/>
        <w:jc w:val="center"/>
        <w:rPr>
          <w:rFonts w:ascii="Times New Roman" w:hAnsi="Times New Roman" w:cs="Times New Roman"/>
          <w:color w:val="000000"/>
          <w:sz w:val="22"/>
          <w:szCs w:val="27"/>
        </w:rPr>
      </w:pPr>
      <w:r>
        <w:rPr>
          <w:rFonts w:ascii="Times New Roman" w:hAnsi="Times New Roman" w:cs="Times New Roman"/>
          <w:color w:val="000000"/>
          <w:sz w:val="27"/>
          <w:szCs w:val="27"/>
        </w:rPr>
        <w:t>Speaker: Lee Yen-</w:t>
      </w:r>
      <w:proofErr w:type="spellStart"/>
      <w:r>
        <w:rPr>
          <w:rFonts w:ascii="Times New Roman" w:hAnsi="Times New Roman" w:cs="Times New Roman"/>
          <w:color w:val="000000"/>
          <w:sz w:val="27"/>
          <w:szCs w:val="27"/>
        </w:rPr>
        <w:t>Ching</w:t>
      </w:r>
      <w:proofErr w:type="spellEnd"/>
      <w:r>
        <w:rPr>
          <w:rFonts w:ascii="Times New Roman" w:hAnsi="Times New Roman" w:cs="Times New Roman" w:hint="eastAsia"/>
          <w:color w:val="000000"/>
          <w:sz w:val="27"/>
          <w:szCs w:val="27"/>
        </w:rPr>
        <w:t xml:space="preserve">  </w:t>
      </w:r>
      <w:r w:rsidRPr="00116EDB">
        <w:rPr>
          <w:rFonts w:ascii="Times New Roman" w:hAnsi="Times New Roman" w:cs="Times New Roman" w:hint="eastAsia"/>
          <w:color w:val="000000"/>
          <w:sz w:val="22"/>
          <w:szCs w:val="27"/>
        </w:rPr>
        <w:t xml:space="preserve">   </w:t>
      </w:r>
      <w:r w:rsidRPr="00116EDB">
        <w:rPr>
          <w:rFonts w:ascii="Arial" w:hAnsi="Arial" w:cs="Arial"/>
          <w:color w:val="000000"/>
          <w:sz w:val="22"/>
          <w:szCs w:val="27"/>
        </w:rPr>
        <w:t>Date: 2013/10/31</w:t>
      </w:r>
    </w:p>
    <w:p w:rsidR="00AD00DE" w:rsidRPr="00116EDB" w:rsidRDefault="00FE5D4C" w:rsidP="00116EDB">
      <w:pPr>
        <w:autoSpaceDE w:val="0"/>
        <w:autoSpaceDN w:val="0"/>
        <w:adjustRightInd w:val="0"/>
        <w:rPr>
          <w:rFonts w:asciiTheme="minorEastAsia" w:hAnsiTheme="minorEastAsia" w:cs="Times New Roman"/>
          <w:b/>
          <w:color w:val="002060"/>
          <w:kern w:val="0"/>
          <w:sz w:val="20"/>
          <w:szCs w:val="20"/>
        </w:rPr>
      </w:pPr>
      <w:r w:rsidRPr="00116EDB">
        <w:rPr>
          <w:rFonts w:asciiTheme="minorEastAsia" w:hAnsiTheme="minorEastAsia" w:cs="Times New Roman"/>
          <w:b/>
          <w:color w:val="002060"/>
          <w:kern w:val="0"/>
          <w:sz w:val="20"/>
          <w:szCs w:val="20"/>
        </w:rPr>
        <w:t>A</w:t>
      </w:r>
      <w:r w:rsidRPr="00116EDB">
        <w:rPr>
          <w:rFonts w:asciiTheme="minorEastAsia" w:hAnsiTheme="minorEastAsia" w:cs="Times New Roman" w:hint="eastAsia"/>
          <w:b/>
          <w:color w:val="002060"/>
          <w:kern w:val="0"/>
          <w:sz w:val="20"/>
          <w:szCs w:val="20"/>
        </w:rPr>
        <w:t>bstract</w:t>
      </w:r>
    </w:p>
    <w:p w:rsidR="001E3747" w:rsidRDefault="00C04F80" w:rsidP="00116EDB">
      <w:pPr>
        <w:autoSpaceDE w:val="0"/>
        <w:autoSpaceDN w:val="0"/>
        <w:adjustRightInd w:val="0"/>
        <w:ind w:firstLine="480"/>
        <w:rPr>
          <w:color w:val="444444"/>
          <w:sz w:val="23"/>
          <w:szCs w:val="23"/>
          <w:shd w:val="clear" w:color="auto" w:fill="FFFFFF"/>
        </w:rPr>
      </w:pPr>
      <w:r>
        <w:rPr>
          <w:rFonts w:hint="eastAsia"/>
          <w:color w:val="444444"/>
          <w:sz w:val="23"/>
          <w:szCs w:val="23"/>
          <w:shd w:val="clear" w:color="auto" w:fill="FFFFFF"/>
        </w:rPr>
        <w:t>Pyroclastic deposits</w:t>
      </w:r>
      <w:r w:rsidRPr="00C04F80">
        <w:rPr>
          <w:rFonts w:hint="eastAsia"/>
          <w:color w:val="444444"/>
          <w:sz w:val="23"/>
          <w:szCs w:val="23"/>
          <w:shd w:val="clear" w:color="auto" w:fill="FFFFFF"/>
        </w:rPr>
        <w:t xml:space="preserve"> are </w:t>
      </w:r>
      <w:r>
        <w:rPr>
          <w:rFonts w:hint="eastAsia"/>
          <w:color w:val="444444"/>
          <w:sz w:val="23"/>
          <w:szCs w:val="23"/>
          <w:shd w:val="clear" w:color="auto" w:fill="FFFFFF"/>
        </w:rPr>
        <w:t xml:space="preserve">commonly defined as </w:t>
      </w:r>
      <w:r>
        <w:rPr>
          <w:color w:val="444444"/>
          <w:sz w:val="23"/>
          <w:szCs w:val="23"/>
          <w:shd w:val="clear" w:color="auto" w:fill="FFFFFF"/>
        </w:rPr>
        <w:t>“</w:t>
      </w:r>
      <w:r>
        <w:rPr>
          <w:rFonts w:hint="eastAsia"/>
          <w:color w:val="444444"/>
          <w:sz w:val="23"/>
          <w:szCs w:val="23"/>
          <w:shd w:val="clear" w:color="auto" w:fill="FFFFFF"/>
        </w:rPr>
        <w:t>generated by disruption as a direct result of volcanic action</w:t>
      </w:r>
      <w:r>
        <w:rPr>
          <w:color w:val="444444"/>
          <w:sz w:val="23"/>
          <w:szCs w:val="23"/>
          <w:shd w:val="clear" w:color="auto" w:fill="FFFFFF"/>
        </w:rPr>
        <w:t>”</w:t>
      </w:r>
      <w:r>
        <w:rPr>
          <w:rFonts w:hint="eastAsia"/>
          <w:color w:val="444444"/>
          <w:sz w:val="23"/>
          <w:szCs w:val="23"/>
          <w:shd w:val="clear" w:color="auto" w:fill="FFFFFF"/>
        </w:rPr>
        <w:t xml:space="preserve">, </w:t>
      </w:r>
      <w:r w:rsidR="00EB7BD5">
        <w:rPr>
          <w:rFonts w:hint="eastAsia"/>
          <w:color w:val="444444"/>
          <w:sz w:val="23"/>
          <w:szCs w:val="23"/>
          <w:shd w:val="clear" w:color="auto" w:fill="FFFFFF"/>
        </w:rPr>
        <w:t xml:space="preserve">and admit as much as 25% by volume of </w:t>
      </w:r>
      <w:proofErr w:type="spellStart"/>
      <w:r w:rsidR="00EB7BD5">
        <w:rPr>
          <w:rFonts w:hint="eastAsia"/>
          <w:color w:val="444444"/>
          <w:sz w:val="23"/>
          <w:szCs w:val="23"/>
          <w:shd w:val="clear" w:color="auto" w:fill="FFFFFF"/>
        </w:rPr>
        <w:t>epiclastic</w:t>
      </w:r>
      <w:proofErr w:type="spellEnd"/>
      <w:r w:rsidR="00EB7BD5">
        <w:rPr>
          <w:rFonts w:hint="eastAsia"/>
          <w:color w:val="444444"/>
          <w:sz w:val="23"/>
          <w:szCs w:val="23"/>
          <w:shd w:val="clear" w:color="auto" w:fill="FFFFFF"/>
        </w:rPr>
        <w:t xml:space="preserve">, </w:t>
      </w:r>
      <w:r w:rsidR="00EB7BD5">
        <w:rPr>
          <w:color w:val="444444"/>
          <w:sz w:val="23"/>
          <w:szCs w:val="23"/>
          <w:shd w:val="clear" w:color="auto" w:fill="FFFFFF"/>
        </w:rPr>
        <w:t>organic</w:t>
      </w:r>
      <w:r w:rsidR="00EB7BD5">
        <w:rPr>
          <w:rFonts w:hint="eastAsia"/>
          <w:color w:val="444444"/>
          <w:sz w:val="23"/>
          <w:szCs w:val="23"/>
          <w:shd w:val="clear" w:color="auto" w:fill="FFFFFF"/>
        </w:rPr>
        <w:t xml:space="preserve"> chemical </w:t>
      </w:r>
      <w:r w:rsidR="00EB7BD5">
        <w:rPr>
          <w:color w:val="444444"/>
          <w:sz w:val="23"/>
          <w:szCs w:val="23"/>
          <w:shd w:val="clear" w:color="auto" w:fill="FFFFFF"/>
        </w:rPr>
        <w:t>sedimentary</w:t>
      </w:r>
      <w:r w:rsidR="00EB7BD5">
        <w:rPr>
          <w:rFonts w:hint="eastAsia"/>
          <w:color w:val="444444"/>
          <w:sz w:val="23"/>
          <w:szCs w:val="23"/>
          <w:shd w:val="clear" w:color="auto" w:fill="FFFFFF"/>
        </w:rPr>
        <w:t xml:space="preserve"> and </w:t>
      </w:r>
      <w:proofErr w:type="spellStart"/>
      <w:r w:rsidR="00EB7BD5">
        <w:rPr>
          <w:rFonts w:hint="eastAsia"/>
          <w:color w:val="444444"/>
          <w:sz w:val="23"/>
          <w:szCs w:val="23"/>
          <w:shd w:val="clear" w:color="auto" w:fill="FFFFFF"/>
        </w:rPr>
        <w:t>diagenetic</w:t>
      </w:r>
      <w:proofErr w:type="spellEnd"/>
      <w:r w:rsidR="00EB7BD5">
        <w:rPr>
          <w:rFonts w:hint="eastAsia"/>
          <w:color w:val="444444"/>
          <w:sz w:val="23"/>
          <w:szCs w:val="23"/>
          <w:shd w:val="clear" w:color="auto" w:fill="FFFFFF"/>
        </w:rPr>
        <w:t xml:space="preserve"> admixtures. </w:t>
      </w:r>
      <w:r w:rsidR="00360D14">
        <w:rPr>
          <w:rFonts w:hint="eastAsia"/>
          <w:color w:val="444444"/>
          <w:sz w:val="23"/>
          <w:szCs w:val="23"/>
          <w:shd w:val="clear" w:color="auto" w:fill="FFFFFF"/>
        </w:rPr>
        <w:t xml:space="preserve">In spite of classifying </w:t>
      </w:r>
      <w:proofErr w:type="spellStart"/>
      <w:r w:rsidR="00360D14">
        <w:rPr>
          <w:rFonts w:hint="eastAsia"/>
          <w:color w:val="444444"/>
          <w:sz w:val="23"/>
          <w:szCs w:val="23"/>
          <w:shd w:val="clear" w:color="auto" w:fill="FFFFFF"/>
        </w:rPr>
        <w:t>pyroclasts</w:t>
      </w:r>
      <w:proofErr w:type="spellEnd"/>
      <w:r w:rsidR="00360D14">
        <w:rPr>
          <w:rFonts w:hint="eastAsia"/>
          <w:color w:val="444444"/>
          <w:sz w:val="23"/>
          <w:szCs w:val="23"/>
          <w:shd w:val="clear" w:color="auto" w:fill="FFFFFF"/>
        </w:rPr>
        <w:t xml:space="preserve"> according to size and </w:t>
      </w:r>
      <w:r w:rsidR="00422536">
        <w:rPr>
          <w:rFonts w:hint="eastAsia"/>
          <w:color w:val="444444"/>
          <w:sz w:val="23"/>
          <w:szCs w:val="23"/>
          <w:shd w:val="clear" w:color="auto" w:fill="FFFFFF"/>
        </w:rPr>
        <w:t>components, we can</w:t>
      </w:r>
      <w:r w:rsidR="00422536">
        <w:rPr>
          <w:color w:val="444444"/>
          <w:sz w:val="23"/>
          <w:szCs w:val="23"/>
          <w:shd w:val="clear" w:color="auto" w:fill="FFFFFF"/>
        </w:rPr>
        <w:t>’</w:t>
      </w:r>
      <w:r w:rsidR="00422536">
        <w:rPr>
          <w:rFonts w:hint="eastAsia"/>
          <w:color w:val="444444"/>
          <w:sz w:val="23"/>
          <w:szCs w:val="23"/>
          <w:shd w:val="clear" w:color="auto" w:fill="FFFFFF"/>
        </w:rPr>
        <w:t xml:space="preserve">t </w:t>
      </w:r>
      <w:r w:rsidR="00422536" w:rsidRPr="00422536">
        <w:rPr>
          <w:color w:val="444444"/>
          <w:sz w:val="23"/>
          <w:szCs w:val="23"/>
          <w:shd w:val="clear" w:color="auto" w:fill="FFFFFF"/>
        </w:rPr>
        <w:t>reconstruct</w:t>
      </w:r>
      <w:r w:rsidR="00422536">
        <w:rPr>
          <w:rFonts w:hint="eastAsia"/>
          <w:color w:val="444444"/>
          <w:sz w:val="23"/>
          <w:szCs w:val="23"/>
          <w:shd w:val="clear" w:color="auto" w:fill="FFFFFF"/>
        </w:rPr>
        <w:t xml:space="preserve"> their depositional environments. It is just as we need other </w:t>
      </w:r>
      <w:r w:rsidR="00422536" w:rsidRPr="00422536">
        <w:rPr>
          <w:color w:val="444444"/>
          <w:sz w:val="23"/>
          <w:szCs w:val="23"/>
          <w:shd w:val="clear" w:color="auto" w:fill="FFFFFF"/>
        </w:rPr>
        <w:t>viewpoint</w:t>
      </w:r>
      <w:r w:rsidR="00422536">
        <w:rPr>
          <w:rFonts w:hint="eastAsia"/>
          <w:color w:val="444444"/>
          <w:sz w:val="23"/>
          <w:szCs w:val="23"/>
          <w:shd w:val="clear" w:color="auto" w:fill="FFFFFF"/>
        </w:rPr>
        <w:t xml:space="preserve"> of </w:t>
      </w:r>
      <w:r w:rsidR="0025237F">
        <w:rPr>
          <w:rFonts w:hint="eastAsia"/>
          <w:color w:val="444444"/>
          <w:sz w:val="23"/>
          <w:szCs w:val="23"/>
          <w:shd w:val="clear" w:color="auto" w:fill="FFFFFF"/>
        </w:rPr>
        <w:t>them</w:t>
      </w:r>
      <w:r w:rsidR="000A5410">
        <w:rPr>
          <w:rFonts w:hint="eastAsia"/>
          <w:color w:val="444444"/>
          <w:sz w:val="23"/>
          <w:szCs w:val="23"/>
          <w:shd w:val="clear" w:color="auto" w:fill="FFFFFF"/>
        </w:rPr>
        <w:t xml:space="preserve">, for </w:t>
      </w:r>
      <w:r w:rsidR="000A5410">
        <w:rPr>
          <w:color w:val="444444"/>
          <w:sz w:val="23"/>
          <w:szCs w:val="23"/>
          <w:shd w:val="clear" w:color="auto" w:fill="FFFFFF"/>
        </w:rPr>
        <w:t>example</w:t>
      </w:r>
      <w:r w:rsidR="000A5410">
        <w:rPr>
          <w:rFonts w:hint="eastAsia"/>
          <w:color w:val="444444"/>
          <w:sz w:val="23"/>
          <w:szCs w:val="23"/>
          <w:shd w:val="clear" w:color="auto" w:fill="FFFFFF"/>
        </w:rPr>
        <w:t>, types of e</w:t>
      </w:r>
      <w:r w:rsidR="000A5410" w:rsidRPr="000A5410">
        <w:rPr>
          <w:color w:val="444444"/>
          <w:sz w:val="23"/>
          <w:szCs w:val="23"/>
          <w:shd w:val="clear" w:color="auto" w:fill="FFFFFF"/>
        </w:rPr>
        <w:t>xplosive volcanic eruptions</w:t>
      </w:r>
      <w:r w:rsidR="0025237F">
        <w:rPr>
          <w:rFonts w:hint="eastAsia"/>
          <w:color w:val="444444"/>
          <w:sz w:val="23"/>
          <w:szCs w:val="23"/>
          <w:shd w:val="clear" w:color="auto" w:fill="FFFFFF"/>
        </w:rPr>
        <w:t>. This seminar give</w:t>
      </w:r>
      <w:r w:rsidR="000A5410">
        <w:rPr>
          <w:rFonts w:hint="eastAsia"/>
          <w:color w:val="444444"/>
          <w:sz w:val="23"/>
          <w:szCs w:val="23"/>
          <w:shd w:val="clear" w:color="auto" w:fill="FFFFFF"/>
        </w:rPr>
        <w:t>s</w:t>
      </w:r>
      <w:r w:rsidR="0025237F">
        <w:rPr>
          <w:rFonts w:hint="eastAsia"/>
          <w:color w:val="444444"/>
          <w:sz w:val="23"/>
          <w:szCs w:val="23"/>
          <w:shd w:val="clear" w:color="auto" w:fill="FFFFFF"/>
        </w:rPr>
        <w:t xml:space="preserve"> an account of differences between </w:t>
      </w:r>
      <w:proofErr w:type="spellStart"/>
      <w:r w:rsidR="0025237F">
        <w:rPr>
          <w:rFonts w:hint="eastAsia"/>
          <w:color w:val="444444"/>
          <w:sz w:val="23"/>
          <w:szCs w:val="23"/>
          <w:shd w:val="clear" w:color="auto" w:fill="FFFFFF"/>
        </w:rPr>
        <w:t>subaerial</w:t>
      </w:r>
      <w:proofErr w:type="spellEnd"/>
      <w:r w:rsidR="0025237F">
        <w:rPr>
          <w:rFonts w:hint="eastAsia"/>
          <w:color w:val="444444"/>
          <w:sz w:val="23"/>
          <w:szCs w:val="23"/>
          <w:shd w:val="clear" w:color="auto" w:fill="FFFFFF"/>
        </w:rPr>
        <w:t xml:space="preserve"> and submarine eruptions.</w:t>
      </w:r>
      <w:r w:rsidR="004D6BF9">
        <w:rPr>
          <w:rFonts w:hint="eastAsia"/>
          <w:color w:val="444444"/>
          <w:sz w:val="23"/>
          <w:szCs w:val="23"/>
          <w:shd w:val="clear" w:color="auto" w:fill="FFFFFF"/>
        </w:rPr>
        <w:t xml:space="preserve"> </w:t>
      </w:r>
      <w:r w:rsidR="001E3747">
        <w:rPr>
          <w:rFonts w:hint="eastAsia"/>
          <w:color w:val="444444"/>
          <w:sz w:val="23"/>
          <w:szCs w:val="23"/>
          <w:shd w:val="clear" w:color="auto" w:fill="FFFFFF"/>
        </w:rPr>
        <w:t xml:space="preserve">For </w:t>
      </w:r>
      <w:proofErr w:type="spellStart"/>
      <w:r w:rsidR="001E3747">
        <w:rPr>
          <w:rFonts w:hint="eastAsia"/>
          <w:color w:val="444444"/>
          <w:sz w:val="23"/>
          <w:szCs w:val="23"/>
          <w:shd w:val="clear" w:color="auto" w:fill="FFFFFF"/>
        </w:rPr>
        <w:t>subaerial</w:t>
      </w:r>
      <w:proofErr w:type="spellEnd"/>
      <w:r w:rsidR="001E3747">
        <w:rPr>
          <w:rFonts w:hint="eastAsia"/>
          <w:color w:val="444444"/>
          <w:sz w:val="23"/>
          <w:szCs w:val="23"/>
          <w:shd w:val="clear" w:color="auto" w:fill="FFFFFF"/>
        </w:rPr>
        <w:t xml:space="preserve"> </w:t>
      </w:r>
      <w:proofErr w:type="spellStart"/>
      <w:r w:rsidR="001E3747">
        <w:rPr>
          <w:rFonts w:hint="eastAsia"/>
          <w:color w:val="444444"/>
          <w:sz w:val="23"/>
          <w:szCs w:val="23"/>
          <w:shd w:val="clear" w:color="auto" w:fill="FFFFFF"/>
        </w:rPr>
        <w:t>pyroclastics</w:t>
      </w:r>
      <w:proofErr w:type="spellEnd"/>
      <w:r w:rsidR="001E3747">
        <w:rPr>
          <w:rFonts w:hint="eastAsia"/>
          <w:color w:val="444444"/>
          <w:sz w:val="23"/>
          <w:szCs w:val="23"/>
          <w:shd w:val="clear" w:color="auto" w:fill="FFFFFF"/>
        </w:rPr>
        <w:t xml:space="preserve">, as </w:t>
      </w:r>
      <w:proofErr w:type="spellStart"/>
      <w:r w:rsidR="001E3747">
        <w:rPr>
          <w:rFonts w:hint="eastAsia"/>
          <w:color w:val="444444"/>
          <w:sz w:val="23"/>
          <w:szCs w:val="23"/>
          <w:shd w:val="clear" w:color="auto" w:fill="FFFFFF"/>
        </w:rPr>
        <w:t>examplified</w:t>
      </w:r>
      <w:proofErr w:type="spellEnd"/>
      <w:r w:rsidR="001E3747">
        <w:rPr>
          <w:rFonts w:hint="eastAsia"/>
          <w:color w:val="444444"/>
          <w:sz w:val="23"/>
          <w:szCs w:val="23"/>
          <w:shd w:val="clear" w:color="auto" w:fill="FFFFFF"/>
        </w:rPr>
        <w:t xml:space="preserve"> by the </w:t>
      </w:r>
      <w:proofErr w:type="spellStart"/>
      <w:r w:rsidR="001E3747">
        <w:rPr>
          <w:rFonts w:hint="eastAsia"/>
          <w:color w:val="444444"/>
          <w:sz w:val="23"/>
          <w:szCs w:val="23"/>
          <w:shd w:val="clear" w:color="auto" w:fill="FFFFFF"/>
        </w:rPr>
        <w:t>Plinian</w:t>
      </w:r>
      <w:proofErr w:type="spellEnd"/>
      <w:r w:rsidR="001E3747">
        <w:rPr>
          <w:rFonts w:hint="eastAsia"/>
          <w:color w:val="444444"/>
          <w:sz w:val="23"/>
          <w:szCs w:val="23"/>
          <w:shd w:val="clear" w:color="auto" w:fill="FFFFFF"/>
        </w:rPr>
        <w:t xml:space="preserve"> eruptions occurred at </w:t>
      </w:r>
      <w:proofErr w:type="spellStart"/>
      <w:r w:rsidR="001E3747">
        <w:rPr>
          <w:rFonts w:hint="eastAsia"/>
          <w:color w:val="444444"/>
          <w:sz w:val="23"/>
          <w:szCs w:val="23"/>
          <w:shd w:val="clear" w:color="auto" w:fill="FFFFFF"/>
        </w:rPr>
        <w:t>Somma</w:t>
      </w:r>
      <w:proofErr w:type="spellEnd"/>
      <w:r w:rsidR="001E3747">
        <w:rPr>
          <w:rFonts w:hint="eastAsia"/>
          <w:color w:val="444444"/>
          <w:sz w:val="23"/>
          <w:szCs w:val="23"/>
          <w:shd w:val="clear" w:color="auto" w:fill="FFFFFF"/>
        </w:rPr>
        <w:t xml:space="preserve">-Vesuvius Caldera in </w:t>
      </w:r>
      <w:r w:rsidR="001E3747" w:rsidRPr="001E3747">
        <w:rPr>
          <w:color w:val="444444"/>
          <w:sz w:val="23"/>
          <w:szCs w:val="23"/>
          <w:shd w:val="clear" w:color="auto" w:fill="FFFFFF"/>
        </w:rPr>
        <w:t>Italy</w:t>
      </w:r>
      <w:r w:rsidR="001E3747">
        <w:rPr>
          <w:rFonts w:hint="eastAsia"/>
          <w:color w:val="444444"/>
          <w:sz w:val="23"/>
          <w:szCs w:val="23"/>
          <w:shd w:val="clear" w:color="auto" w:fill="FFFFFF"/>
        </w:rPr>
        <w:t>, the deposits are capped by ashes and pumices for each eruption succession. </w:t>
      </w:r>
      <w:r w:rsidR="003351BE">
        <w:rPr>
          <w:rFonts w:hint="eastAsia"/>
          <w:color w:val="444444"/>
          <w:sz w:val="23"/>
          <w:szCs w:val="23"/>
          <w:shd w:val="clear" w:color="auto" w:fill="FFFFFF"/>
        </w:rPr>
        <w:t xml:space="preserve">For </w:t>
      </w:r>
      <w:proofErr w:type="spellStart"/>
      <w:r w:rsidR="003351BE">
        <w:rPr>
          <w:rFonts w:hint="eastAsia"/>
          <w:color w:val="444444"/>
          <w:sz w:val="23"/>
          <w:szCs w:val="23"/>
          <w:shd w:val="clear" w:color="auto" w:fill="FFFFFF"/>
        </w:rPr>
        <w:t>phreatomagmatic</w:t>
      </w:r>
      <w:proofErr w:type="spellEnd"/>
      <w:r w:rsidR="003351BE">
        <w:rPr>
          <w:rFonts w:hint="eastAsia"/>
          <w:color w:val="444444"/>
          <w:sz w:val="23"/>
          <w:szCs w:val="23"/>
          <w:shd w:val="clear" w:color="auto" w:fill="FFFFFF"/>
        </w:rPr>
        <w:t xml:space="preserve"> deposits,</w:t>
      </w:r>
      <w:r w:rsidR="00D165B8">
        <w:rPr>
          <w:rFonts w:hint="eastAsia"/>
          <w:color w:val="444444"/>
          <w:sz w:val="23"/>
          <w:szCs w:val="23"/>
          <w:shd w:val="clear" w:color="auto" w:fill="FFFFFF"/>
        </w:rPr>
        <w:t xml:space="preserve"> </w:t>
      </w:r>
      <w:r w:rsidR="003351BE">
        <w:rPr>
          <w:rFonts w:hint="eastAsia"/>
          <w:color w:val="444444"/>
          <w:sz w:val="23"/>
          <w:szCs w:val="23"/>
          <w:shd w:val="clear" w:color="auto" w:fill="FFFFFF"/>
        </w:rPr>
        <w:t>which</w:t>
      </w:r>
      <w:r w:rsidR="00024436">
        <w:rPr>
          <w:rFonts w:hint="eastAsia"/>
          <w:color w:val="444444"/>
          <w:sz w:val="23"/>
          <w:szCs w:val="23"/>
          <w:shd w:val="clear" w:color="auto" w:fill="FFFFFF"/>
        </w:rPr>
        <w:t xml:space="preserve"> are </w:t>
      </w:r>
      <w:r w:rsidR="001E3747">
        <w:rPr>
          <w:rFonts w:hint="eastAsia"/>
          <w:color w:val="444444"/>
          <w:sz w:val="23"/>
          <w:szCs w:val="23"/>
          <w:shd w:val="clear" w:color="auto" w:fill="FFFFFF"/>
        </w:rPr>
        <w:t>accumulated in high-energy condition as evidenced by cross-laminated lay</w:t>
      </w:r>
      <w:r w:rsidR="00ED27D4">
        <w:rPr>
          <w:rFonts w:hint="eastAsia"/>
          <w:color w:val="444444"/>
          <w:sz w:val="23"/>
          <w:szCs w:val="23"/>
          <w:shd w:val="clear" w:color="auto" w:fill="FFFFFF"/>
        </w:rPr>
        <w:t>ers,</w:t>
      </w:r>
      <w:r w:rsidR="00950127">
        <w:rPr>
          <w:rFonts w:hint="eastAsia"/>
          <w:color w:val="444444"/>
          <w:sz w:val="23"/>
          <w:szCs w:val="23"/>
          <w:shd w:val="clear" w:color="auto" w:fill="FFFFFF"/>
        </w:rPr>
        <w:t xml:space="preserve"> moreover, </w:t>
      </w:r>
      <w:r w:rsidR="00ED27D4">
        <w:rPr>
          <w:rFonts w:hint="eastAsia"/>
          <w:color w:val="444444"/>
          <w:sz w:val="23"/>
          <w:szCs w:val="23"/>
          <w:shd w:val="clear" w:color="auto" w:fill="FFFFFF"/>
        </w:rPr>
        <w:t xml:space="preserve">there are </w:t>
      </w:r>
      <w:r w:rsidR="00024436">
        <w:rPr>
          <w:rFonts w:hint="eastAsia"/>
          <w:color w:val="444444"/>
          <w:sz w:val="23"/>
          <w:szCs w:val="23"/>
          <w:shd w:val="clear" w:color="auto" w:fill="FFFFFF"/>
        </w:rPr>
        <w:t xml:space="preserve">lithic </w:t>
      </w:r>
      <w:proofErr w:type="spellStart"/>
      <w:r w:rsidR="00024436">
        <w:rPr>
          <w:rFonts w:hint="eastAsia"/>
          <w:color w:val="444444"/>
          <w:sz w:val="23"/>
          <w:szCs w:val="23"/>
          <w:shd w:val="clear" w:color="auto" w:fill="FFFFFF"/>
        </w:rPr>
        <w:t>clasts</w:t>
      </w:r>
      <w:proofErr w:type="spellEnd"/>
      <w:r w:rsidR="00024436">
        <w:rPr>
          <w:rFonts w:hint="eastAsia"/>
          <w:color w:val="444444"/>
          <w:sz w:val="23"/>
          <w:szCs w:val="23"/>
          <w:shd w:val="clear" w:color="auto" w:fill="FFFFFF"/>
        </w:rPr>
        <w:t xml:space="preserve">, </w:t>
      </w:r>
      <w:r w:rsidR="00ED27D4" w:rsidRPr="00ED27D4">
        <w:rPr>
          <w:color w:val="444444"/>
          <w:sz w:val="23"/>
          <w:szCs w:val="23"/>
          <w:shd w:val="clear" w:color="auto" w:fill="FFFFFF"/>
        </w:rPr>
        <w:t>pumice</w:t>
      </w:r>
      <w:r w:rsidR="00024436">
        <w:rPr>
          <w:rFonts w:hint="eastAsia"/>
          <w:color w:val="444444"/>
          <w:sz w:val="23"/>
          <w:szCs w:val="23"/>
          <w:shd w:val="clear" w:color="auto" w:fill="FFFFFF"/>
        </w:rPr>
        <w:t xml:space="preserve"> and b</w:t>
      </w:r>
      <w:r w:rsidR="00024436" w:rsidRPr="00024436">
        <w:rPr>
          <w:color w:val="444444"/>
          <w:sz w:val="23"/>
          <w:szCs w:val="23"/>
          <w:shd w:val="clear" w:color="auto" w:fill="FFFFFF"/>
        </w:rPr>
        <w:t>reccia</w:t>
      </w:r>
      <w:r w:rsidR="00ED27D4">
        <w:rPr>
          <w:rFonts w:hint="eastAsia"/>
          <w:color w:val="444444"/>
          <w:sz w:val="23"/>
          <w:szCs w:val="23"/>
          <w:shd w:val="clear" w:color="auto" w:fill="FFFFFF"/>
        </w:rPr>
        <w:t xml:space="preserve"> mixture </w:t>
      </w:r>
      <w:r w:rsidR="00024436">
        <w:rPr>
          <w:rFonts w:hint="eastAsia"/>
          <w:color w:val="444444"/>
          <w:sz w:val="23"/>
          <w:szCs w:val="23"/>
          <w:shd w:val="clear" w:color="auto" w:fill="FFFFFF"/>
        </w:rPr>
        <w:t xml:space="preserve">beds </w:t>
      </w:r>
      <w:r w:rsidR="00ED27D4">
        <w:rPr>
          <w:rFonts w:hint="eastAsia"/>
          <w:color w:val="444444"/>
          <w:sz w:val="23"/>
          <w:szCs w:val="23"/>
          <w:shd w:val="clear" w:color="auto" w:fill="FFFFFF"/>
        </w:rPr>
        <w:t xml:space="preserve">show </w:t>
      </w:r>
      <w:r w:rsidR="00024436">
        <w:rPr>
          <w:rFonts w:hint="eastAsia"/>
          <w:color w:val="444444"/>
          <w:sz w:val="23"/>
          <w:szCs w:val="23"/>
          <w:shd w:val="clear" w:color="auto" w:fill="FFFFFF"/>
        </w:rPr>
        <w:t xml:space="preserve">reverse grading, </w:t>
      </w:r>
      <w:r w:rsidR="008154F9">
        <w:rPr>
          <w:rFonts w:hint="eastAsia"/>
          <w:color w:val="444444"/>
          <w:sz w:val="23"/>
          <w:szCs w:val="23"/>
          <w:shd w:val="clear" w:color="auto" w:fill="FFFFFF"/>
        </w:rPr>
        <w:t xml:space="preserve">caused by </w:t>
      </w:r>
      <w:r w:rsidR="008154F9" w:rsidRPr="008154F9">
        <w:rPr>
          <w:color w:val="444444"/>
          <w:sz w:val="23"/>
          <w:szCs w:val="23"/>
          <w:shd w:val="clear" w:color="auto" w:fill="FFFFFF"/>
        </w:rPr>
        <w:t>dense pyroclastic</w:t>
      </w:r>
      <w:r w:rsidR="008154F9" w:rsidRPr="008154F9">
        <w:rPr>
          <w:rFonts w:hint="eastAsia"/>
          <w:color w:val="444444"/>
          <w:sz w:val="23"/>
          <w:szCs w:val="23"/>
          <w:shd w:val="clear" w:color="auto" w:fill="FFFFFF"/>
        </w:rPr>
        <w:t xml:space="preserve"> </w:t>
      </w:r>
      <w:r w:rsidR="008154F9" w:rsidRPr="008154F9">
        <w:rPr>
          <w:color w:val="444444"/>
          <w:sz w:val="23"/>
          <w:szCs w:val="23"/>
          <w:shd w:val="clear" w:color="auto" w:fill="FFFFFF"/>
        </w:rPr>
        <w:t>flows</w:t>
      </w:r>
      <w:r w:rsidR="008154F9" w:rsidRPr="008154F9">
        <w:rPr>
          <w:rFonts w:hint="eastAsia"/>
          <w:color w:val="444444"/>
          <w:sz w:val="23"/>
          <w:szCs w:val="23"/>
          <w:shd w:val="clear" w:color="auto" w:fill="FFFFFF"/>
        </w:rPr>
        <w:t>.</w:t>
      </w:r>
      <w:r w:rsidR="00024436">
        <w:rPr>
          <w:rFonts w:hint="eastAsia"/>
          <w:color w:val="444444"/>
          <w:sz w:val="23"/>
          <w:szCs w:val="23"/>
          <w:shd w:val="clear" w:color="auto" w:fill="FFFFFF"/>
        </w:rPr>
        <w:t xml:space="preserve"> </w:t>
      </w:r>
      <w:r w:rsidR="003E7586">
        <w:rPr>
          <w:rFonts w:hint="eastAsia"/>
          <w:color w:val="444444"/>
          <w:sz w:val="23"/>
          <w:szCs w:val="23"/>
          <w:shd w:val="clear" w:color="auto" w:fill="FFFFFF"/>
        </w:rPr>
        <w:t xml:space="preserve">For normal grading with lithic-rich pyroclastic deposits represent </w:t>
      </w:r>
      <w:r w:rsidR="00024436">
        <w:rPr>
          <w:rFonts w:hint="eastAsia"/>
          <w:color w:val="444444"/>
          <w:sz w:val="23"/>
          <w:szCs w:val="23"/>
          <w:shd w:val="clear" w:color="auto" w:fill="FFFFFF"/>
        </w:rPr>
        <w:t>fallout deposits.</w:t>
      </w:r>
    </w:p>
    <w:p w:rsidR="001E3747" w:rsidRDefault="00950127" w:rsidP="00116EDB">
      <w:pPr>
        <w:autoSpaceDE w:val="0"/>
        <w:autoSpaceDN w:val="0"/>
        <w:adjustRightInd w:val="0"/>
        <w:ind w:firstLine="480"/>
        <w:rPr>
          <w:color w:val="444444"/>
          <w:sz w:val="23"/>
          <w:szCs w:val="23"/>
          <w:shd w:val="clear" w:color="auto" w:fill="FFFFFF"/>
        </w:rPr>
      </w:pPr>
      <w:r>
        <w:rPr>
          <w:rFonts w:hint="eastAsia"/>
          <w:color w:val="444444"/>
          <w:sz w:val="23"/>
          <w:szCs w:val="23"/>
          <w:shd w:val="clear" w:color="auto" w:fill="FFFFFF"/>
        </w:rPr>
        <w:t xml:space="preserve">AS for </w:t>
      </w:r>
      <w:r w:rsidR="003A7DF9">
        <w:rPr>
          <w:color w:val="444444"/>
          <w:sz w:val="23"/>
          <w:szCs w:val="23"/>
          <w:shd w:val="clear" w:color="auto" w:fill="FFFFFF"/>
        </w:rPr>
        <w:t>S</w:t>
      </w:r>
      <w:r w:rsidR="006C02BF">
        <w:rPr>
          <w:rFonts w:hint="eastAsia"/>
          <w:color w:val="444444"/>
          <w:sz w:val="23"/>
          <w:szCs w:val="23"/>
          <w:shd w:val="clear" w:color="auto" w:fill="FFFFFF"/>
        </w:rPr>
        <w:t>ubmarine</w:t>
      </w:r>
      <w:r>
        <w:rPr>
          <w:rFonts w:hint="eastAsia"/>
          <w:color w:val="444444"/>
          <w:sz w:val="23"/>
          <w:szCs w:val="23"/>
          <w:shd w:val="clear" w:color="auto" w:fill="FFFFFF"/>
        </w:rPr>
        <w:t xml:space="preserve"> pyroclastic deposits, we take example as</w:t>
      </w:r>
      <w:r w:rsidR="003A7DF9">
        <w:rPr>
          <w:rFonts w:hint="eastAsia"/>
          <w:color w:val="444444"/>
          <w:sz w:val="23"/>
          <w:szCs w:val="23"/>
          <w:shd w:val="clear" w:color="auto" w:fill="FFFFFF"/>
        </w:rPr>
        <w:t xml:space="preserve"> </w:t>
      </w:r>
      <w:proofErr w:type="spellStart"/>
      <w:r w:rsidR="003A7DF9" w:rsidRPr="003A7DF9">
        <w:rPr>
          <w:rFonts w:hint="eastAsia"/>
          <w:color w:val="444444"/>
          <w:sz w:val="23"/>
          <w:szCs w:val="23"/>
          <w:shd w:val="clear" w:color="auto" w:fill="FFFFFF"/>
        </w:rPr>
        <w:t>Magog</w:t>
      </w:r>
      <w:proofErr w:type="spellEnd"/>
      <w:r w:rsidR="003A7DF9" w:rsidRPr="003A7DF9">
        <w:rPr>
          <w:rFonts w:hint="eastAsia"/>
          <w:color w:val="444444"/>
          <w:sz w:val="23"/>
          <w:szCs w:val="23"/>
          <w:shd w:val="clear" w:color="auto" w:fill="FFFFFF"/>
        </w:rPr>
        <w:t xml:space="preserve"> group at the southwest Quebec Appalachians in Canada,</w:t>
      </w:r>
      <w:r w:rsidR="00D165B8">
        <w:rPr>
          <w:rFonts w:hint="eastAsia"/>
          <w:color w:val="444444"/>
          <w:sz w:val="23"/>
          <w:szCs w:val="23"/>
          <w:shd w:val="clear" w:color="auto" w:fill="FFFFFF"/>
        </w:rPr>
        <w:t xml:space="preserve"> where</w:t>
      </w:r>
      <w:r w:rsidR="00BD2BDE">
        <w:rPr>
          <w:rFonts w:hint="eastAsia"/>
          <w:color w:val="444444"/>
          <w:sz w:val="23"/>
          <w:szCs w:val="23"/>
          <w:shd w:val="clear" w:color="auto" w:fill="FFFFFF"/>
        </w:rPr>
        <w:t xml:space="preserve"> </w:t>
      </w:r>
      <w:r>
        <w:rPr>
          <w:rFonts w:hint="eastAsia"/>
          <w:color w:val="444444"/>
          <w:sz w:val="23"/>
          <w:szCs w:val="23"/>
          <w:shd w:val="clear" w:color="auto" w:fill="FFFFFF"/>
        </w:rPr>
        <w:t xml:space="preserve">we </w:t>
      </w:r>
      <w:r w:rsidRPr="00950127">
        <w:rPr>
          <w:color w:val="444444"/>
          <w:sz w:val="23"/>
          <w:szCs w:val="23"/>
          <w:shd w:val="clear" w:color="auto" w:fill="FFFFFF"/>
        </w:rPr>
        <w:t>recognize</w:t>
      </w:r>
      <w:r>
        <w:rPr>
          <w:rFonts w:hint="eastAsia"/>
          <w:color w:val="444444"/>
          <w:sz w:val="23"/>
          <w:szCs w:val="23"/>
          <w:shd w:val="clear" w:color="auto" w:fill="FFFFFF"/>
        </w:rPr>
        <w:t xml:space="preserve"> several beds, the bedded tuff and lapilli tuff (BTL), bedded lapilli tuff (BL) and bedded tuff (BT). </w:t>
      </w:r>
      <w:r>
        <w:rPr>
          <w:color w:val="444444"/>
          <w:sz w:val="23"/>
          <w:szCs w:val="23"/>
          <w:shd w:val="clear" w:color="auto" w:fill="FFFFFF"/>
        </w:rPr>
        <w:t>W</w:t>
      </w:r>
      <w:r>
        <w:rPr>
          <w:rFonts w:hint="eastAsia"/>
          <w:color w:val="444444"/>
          <w:sz w:val="23"/>
          <w:szCs w:val="23"/>
          <w:shd w:val="clear" w:color="auto" w:fill="FFFFFF"/>
        </w:rPr>
        <w:t xml:space="preserve">e </w:t>
      </w:r>
      <w:r>
        <w:rPr>
          <w:color w:val="444444"/>
          <w:sz w:val="23"/>
          <w:szCs w:val="23"/>
          <w:shd w:val="clear" w:color="auto" w:fill="FFFFFF"/>
        </w:rPr>
        <w:t>separate</w:t>
      </w:r>
      <w:r>
        <w:rPr>
          <w:rFonts w:hint="eastAsia"/>
          <w:color w:val="444444"/>
          <w:sz w:val="23"/>
          <w:szCs w:val="23"/>
          <w:shd w:val="clear" w:color="auto" w:fill="FFFFFF"/>
        </w:rPr>
        <w:t xml:space="preserve"> BTL to upper division and lower division by their </w:t>
      </w:r>
      <w:r w:rsidRPr="00950127">
        <w:rPr>
          <w:color w:val="444444"/>
          <w:sz w:val="23"/>
          <w:szCs w:val="23"/>
          <w:shd w:val="clear" w:color="auto" w:fill="FFFFFF"/>
        </w:rPr>
        <w:t>contrasting</w:t>
      </w:r>
      <w:r>
        <w:rPr>
          <w:rFonts w:hint="eastAsia"/>
          <w:color w:val="444444"/>
          <w:sz w:val="23"/>
          <w:szCs w:val="23"/>
          <w:shd w:val="clear" w:color="auto" w:fill="FFFFFF"/>
        </w:rPr>
        <w:t xml:space="preserve"> </w:t>
      </w:r>
      <w:r w:rsidR="004D6BF9">
        <w:rPr>
          <w:rFonts w:hint="eastAsia"/>
          <w:color w:val="444444"/>
          <w:sz w:val="23"/>
          <w:szCs w:val="23"/>
          <w:shd w:val="clear" w:color="auto" w:fill="FFFFFF"/>
        </w:rPr>
        <w:t xml:space="preserve">composition and </w:t>
      </w:r>
      <w:r>
        <w:rPr>
          <w:rFonts w:hint="eastAsia"/>
          <w:color w:val="444444"/>
          <w:sz w:val="23"/>
          <w:szCs w:val="23"/>
          <w:shd w:val="clear" w:color="auto" w:fill="FFFFFF"/>
        </w:rPr>
        <w:t xml:space="preserve">sedimentary structures. </w:t>
      </w:r>
      <w:r w:rsidR="001D7DD5">
        <w:rPr>
          <w:rFonts w:hint="eastAsia"/>
          <w:color w:val="444444"/>
          <w:sz w:val="23"/>
          <w:szCs w:val="23"/>
          <w:shd w:val="clear" w:color="auto" w:fill="FFFFFF"/>
        </w:rPr>
        <w:t xml:space="preserve">We suggest that basal set of lower division being emplace rapidly from one depositional event, which is </w:t>
      </w:r>
      <w:r w:rsidR="001D7DD5" w:rsidRPr="001D7DD5">
        <w:rPr>
          <w:color w:val="444444"/>
          <w:sz w:val="23"/>
          <w:szCs w:val="23"/>
          <w:shd w:val="clear" w:color="auto" w:fill="FFFFFF"/>
        </w:rPr>
        <w:t>obvious</w:t>
      </w:r>
      <w:r w:rsidR="001D7DD5">
        <w:rPr>
          <w:rFonts w:hint="eastAsia"/>
          <w:color w:val="444444"/>
          <w:sz w:val="23"/>
          <w:szCs w:val="23"/>
          <w:shd w:val="clear" w:color="auto" w:fill="FFFFFF"/>
        </w:rPr>
        <w:t>ly typical deposit of volcanic debris flows</w:t>
      </w:r>
      <w:r w:rsidR="00250694">
        <w:rPr>
          <w:rFonts w:hint="eastAsia"/>
          <w:color w:val="444444"/>
          <w:sz w:val="23"/>
          <w:szCs w:val="23"/>
          <w:shd w:val="clear" w:color="auto" w:fill="FFFFFF"/>
        </w:rPr>
        <w:t xml:space="preserve">; </w:t>
      </w:r>
      <w:r w:rsidR="00D165B8">
        <w:rPr>
          <w:color w:val="444444"/>
          <w:sz w:val="23"/>
          <w:szCs w:val="23"/>
          <w:shd w:val="clear" w:color="auto" w:fill="FFFFFF"/>
        </w:rPr>
        <w:t>in</w:t>
      </w:r>
      <w:r w:rsidR="00250694">
        <w:rPr>
          <w:rFonts w:hint="eastAsia"/>
          <w:color w:val="444444"/>
          <w:sz w:val="23"/>
          <w:szCs w:val="23"/>
          <w:shd w:val="clear" w:color="auto" w:fill="FFFFFF"/>
        </w:rPr>
        <w:t xml:space="preserve"> upper set, Inverse grading of lapilli-size fragments indicate buoyancy operated within the flow,</w:t>
      </w:r>
      <w:r w:rsidR="008C25D8">
        <w:rPr>
          <w:rFonts w:hint="eastAsia"/>
          <w:color w:val="444444"/>
          <w:sz w:val="23"/>
          <w:szCs w:val="23"/>
          <w:shd w:val="clear" w:color="auto" w:fill="FFFFFF"/>
        </w:rPr>
        <w:t xml:space="preserve"> at the uppermost, crude normal grading </w:t>
      </w:r>
      <w:r w:rsidR="008C25D8" w:rsidRPr="008C25D8">
        <w:rPr>
          <w:color w:val="444444"/>
          <w:sz w:val="23"/>
          <w:szCs w:val="23"/>
          <w:shd w:val="clear" w:color="auto" w:fill="FFFFFF"/>
        </w:rPr>
        <w:t>stem from</w:t>
      </w:r>
      <w:r w:rsidR="008C25D8">
        <w:rPr>
          <w:rFonts w:hint="eastAsia"/>
          <w:color w:val="444444"/>
          <w:sz w:val="23"/>
          <w:szCs w:val="23"/>
          <w:shd w:val="clear" w:color="auto" w:fill="FFFFFF"/>
        </w:rPr>
        <w:t xml:space="preserve"> limited </w:t>
      </w:r>
      <w:r w:rsidR="008C25D8">
        <w:rPr>
          <w:color w:val="444444"/>
          <w:sz w:val="23"/>
          <w:szCs w:val="23"/>
          <w:shd w:val="clear" w:color="auto" w:fill="FFFFFF"/>
        </w:rPr>
        <w:t>turbulence</w:t>
      </w:r>
      <w:r w:rsidR="008C25D8">
        <w:rPr>
          <w:rFonts w:hint="eastAsia"/>
          <w:color w:val="444444"/>
          <w:sz w:val="23"/>
          <w:szCs w:val="23"/>
          <w:shd w:val="clear" w:color="auto" w:fill="FFFFFF"/>
        </w:rPr>
        <w:t>.</w:t>
      </w:r>
      <w:r w:rsidR="001D7DD5">
        <w:rPr>
          <w:rFonts w:hint="eastAsia"/>
          <w:color w:val="444444"/>
          <w:sz w:val="23"/>
          <w:szCs w:val="23"/>
          <w:shd w:val="clear" w:color="auto" w:fill="FFFFFF"/>
        </w:rPr>
        <w:t xml:space="preserve"> </w:t>
      </w:r>
      <w:r w:rsidR="005A6BBE">
        <w:rPr>
          <w:rFonts w:hint="eastAsia"/>
          <w:color w:val="444444"/>
          <w:sz w:val="23"/>
          <w:szCs w:val="23"/>
          <w:shd w:val="clear" w:color="auto" w:fill="FFFFFF"/>
        </w:rPr>
        <w:t>In</w:t>
      </w:r>
      <w:r w:rsidR="001D7DD5">
        <w:rPr>
          <w:rFonts w:hint="eastAsia"/>
          <w:color w:val="444444"/>
          <w:sz w:val="23"/>
          <w:szCs w:val="23"/>
          <w:shd w:val="clear" w:color="auto" w:fill="FFFFFF"/>
        </w:rPr>
        <w:t xml:space="preserve"> upper division,</w:t>
      </w:r>
      <w:r w:rsidR="005A6BBE">
        <w:rPr>
          <w:rFonts w:hint="eastAsia"/>
          <w:color w:val="444444"/>
          <w:sz w:val="23"/>
          <w:szCs w:val="23"/>
          <w:shd w:val="clear" w:color="auto" w:fill="FFFFFF"/>
        </w:rPr>
        <w:t xml:space="preserve"> ash beds have sedimentary textures that change up-section from ill-defined massive bed to </w:t>
      </w:r>
      <w:r w:rsidR="00D165B8">
        <w:rPr>
          <w:color w:val="444444"/>
          <w:sz w:val="23"/>
          <w:szCs w:val="23"/>
          <w:shd w:val="clear" w:color="auto" w:fill="FFFFFF"/>
        </w:rPr>
        <w:t>better-defined</w:t>
      </w:r>
      <w:r w:rsidR="005A6BBE">
        <w:rPr>
          <w:rFonts w:hint="eastAsia"/>
          <w:color w:val="444444"/>
          <w:sz w:val="23"/>
          <w:szCs w:val="23"/>
          <w:shd w:val="clear" w:color="auto" w:fill="FFFFFF"/>
        </w:rPr>
        <w:t xml:space="preserve"> and normally graded beds overlain by parallel lamination, which indicates deposition by high-to low-concentration turbidity currents.</w:t>
      </w:r>
      <w:r w:rsidR="0034644C">
        <w:rPr>
          <w:rFonts w:hint="eastAsia"/>
          <w:color w:val="444444"/>
          <w:sz w:val="23"/>
          <w:szCs w:val="23"/>
          <w:shd w:val="clear" w:color="auto" w:fill="FFFFFF"/>
        </w:rPr>
        <w:t xml:space="preserve"> On the whole, we conclude that BTL to be the </w:t>
      </w:r>
      <w:proofErr w:type="spellStart"/>
      <w:r w:rsidR="0034644C">
        <w:rPr>
          <w:rFonts w:hint="eastAsia"/>
          <w:color w:val="444444"/>
          <w:sz w:val="23"/>
          <w:szCs w:val="23"/>
          <w:shd w:val="clear" w:color="auto" w:fill="FFFFFF"/>
        </w:rPr>
        <w:t>nonvolcanic</w:t>
      </w:r>
      <w:proofErr w:type="spellEnd"/>
      <w:r w:rsidR="0034644C">
        <w:rPr>
          <w:rFonts w:hint="eastAsia"/>
          <w:color w:val="444444"/>
          <w:sz w:val="23"/>
          <w:szCs w:val="23"/>
          <w:shd w:val="clear" w:color="auto" w:fill="FFFFFF"/>
        </w:rPr>
        <w:t xml:space="preserve"> </w:t>
      </w:r>
      <w:r w:rsidR="0034644C">
        <w:rPr>
          <w:color w:val="444444"/>
          <w:sz w:val="23"/>
          <w:szCs w:val="23"/>
          <w:shd w:val="clear" w:color="auto" w:fill="FFFFFF"/>
        </w:rPr>
        <w:t>turbidities</w:t>
      </w:r>
      <w:r w:rsidR="0034644C">
        <w:rPr>
          <w:rFonts w:hint="eastAsia"/>
          <w:color w:val="444444"/>
          <w:sz w:val="23"/>
          <w:szCs w:val="23"/>
          <w:shd w:val="clear" w:color="auto" w:fill="FFFFFF"/>
        </w:rPr>
        <w:t xml:space="preserve">. The BL consists of massive beds with diffuse contacts, some beds are normally graded, and the top is enrich in finer pumice and shards, which is interpreted as subaqueous volcanic debris-flow deposits; the BT, </w:t>
      </w:r>
      <w:r w:rsidR="00340A9B">
        <w:rPr>
          <w:rFonts w:hint="eastAsia"/>
          <w:color w:val="444444"/>
          <w:sz w:val="23"/>
          <w:szCs w:val="23"/>
          <w:shd w:val="clear" w:color="auto" w:fill="FFFFFF"/>
        </w:rPr>
        <w:t xml:space="preserve">in which </w:t>
      </w:r>
      <w:r w:rsidR="0034644C">
        <w:rPr>
          <w:rFonts w:hint="eastAsia"/>
          <w:color w:val="444444"/>
          <w:sz w:val="23"/>
          <w:szCs w:val="23"/>
          <w:shd w:val="clear" w:color="auto" w:fill="FFFFFF"/>
        </w:rPr>
        <w:t xml:space="preserve">the basal beds contain large </w:t>
      </w:r>
      <w:proofErr w:type="spellStart"/>
      <w:r w:rsidR="0034644C">
        <w:rPr>
          <w:rFonts w:hint="eastAsia"/>
          <w:color w:val="444444"/>
          <w:sz w:val="23"/>
          <w:szCs w:val="23"/>
          <w:shd w:val="clear" w:color="auto" w:fill="FFFFFF"/>
        </w:rPr>
        <w:t>nonvolcanic</w:t>
      </w:r>
      <w:proofErr w:type="spellEnd"/>
      <w:r w:rsidR="0034644C">
        <w:rPr>
          <w:rFonts w:hint="eastAsia"/>
          <w:color w:val="444444"/>
          <w:sz w:val="23"/>
          <w:szCs w:val="23"/>
          <w:shd w:val="clear" w:color="auto" w:fill="FFFFFF"/>
        </w:rPr>
        <w:t xml:space="preserve"> mudstone rip-up </w:t>
      </w:r>
      <w:proofErr w:type="spellStart"/>
      <w:r w:rsidR="0034644C">
        <w:rPr>
          <w:rFonts w:hint="eastAsia"/>
          <w:color w:val="444444"/>
          <w:sz w:val="23"/>
          <w:szCs w:val="23"/>
          <w:shd w:val="clear" w:color="auto" w:fill="FFFFFF"/>
        </w:rPr>
        <w:t>clasts</w:t>
      </w:r>
      <w:proofErr w:type="spellEnd"/>
      <w:r w:rsidR="0034644C">
        <w:rPr>
          <w:rFonts w:hint="eastAsia"/>
          <w:color w:val="444444"/>
          <w:sz w:val="23"/>
          <w:szCs w:val="23"/>
          <w:shd w:val="clear" w:color="auto" w:fill="FFFFFF"/>
        </w:rPr>
        <w:t xml:space="preserve"> indicate erosion, and the composition and structure are </w:t>
      </w:r>
      <w:r w:rsidR="0034644C">
        <w:rPr>
          <w:color w:val="444444"/>
          <w:sz w:val="23"/>
          <w:szCs w:val="23"/>
          <w:shd w:val="clear" w:color="auto" w:fill="FFFFFF"/>
        </w:rPr>
        <w:t>similar</w:t>
      </w:r>
      <w:r w:rsidR="0034644C">
        <w:rPr>
          <w:rFonts w:hint="eastAsia"/>
          <w:color w:val="444444"/>
          <w:sz w:val="23"/>
          <w:szCs w:val="23"/>
          <w:shd w:val="clear" w:color="auto" w:fill="FFFFFF"/>
        </w:rPr>
        <w:t xml:space="preserve"> </w:t>
      </w:r>
      <w:r w:rsidR="00340A9B">
        <w:rPr>
          <w:rFonts w:hint="eastAsia"/>
          <w:color w:val="444444"/>
          <w:sz w:val="23"/>
          <w:szCs w:val="23"/>
          <w:shd w:val="clear" w:color="auto" w:fill="FFFFFF"/>
        </w:rPr>
        <w:t xml:space="preserve">to the upper division of the BTL </w:t>
      </w:r>
      <w:proofErr w:type="spellStart"/>
      <w:r w:rsidR="00340A9B">
        <w:rPr>
          <w:rFonts w:hint="eastAsia"/>
          <w:color w:val="444444"/>
          <w:sz w:val="23"/>
          <w:szCs w:val="23"/>
          <w:shd w:val="clear" w:color="auto" w:fill="FFFFFF"/>
        </w:rPr>
        <w:t>facies</w:t>
      </w:r>
      <w:proofErr w:type="spellEnd"/>
      <w:r w:rsidR="00340A9B">
        <w:rPr>
          <w:rFonts w:hint="eastAsia"/>
          <w:color w:val="444444"/>
          <w:sz w:val="23"/>
          <w:szCs w:val="23"/>
          <w:shd w:val="clear" w:color="auto" w:fill="FFFFFF"/>
        </w:rPr>
        <w:t>, is ash-</w:t>
      </w:r>
      <w:proofErr w:type="spellStart"/>
      <w:r w:rsidR="00340A9B">
        <w:rPr>
          <w:rFonts w:hint="eastAsia"/>
          <w:color w:val="444444"/>
          <w:sz w:val="23"/>
          <w:szCs w:val="23"/>
          <w:shd w:val="clear" w:color="auto" w:fill="FFFFFF"/>
        </w:rPr>
        <w:t>turbidite</w:t>
      </w:r>
      <w:proofErr w:type="spellEnd"/>
      <w:r w:rsidR="00340A9B">
        <w:rPr>
          <w:rFonts w:hint="eastAsia"/>
          <w:color w:val="444444"/>
          <w:sz w:val="23"/>
          <w:szCs w:val="23"/>
          <w:shd w:val="clear" w:color="auto" w:fill="FFFFFF"/>
        </w:rPr>
        <w:t xml:space="preserve"> deposits.</w:t>
      </w:r>
    </w:p>
    <w:p w:rsidR="003A7DF9" w:rsidRPr="008154F9" w:rsidRDefault="004D6BF9" w:rsidP="00116EDB">
      <w:pPr>
        <w:autoSpaceDE w:val="0"/>
        <w:autoSpaceDN w:val="0"/>
        <w:adjustRightInd w:val="0"/>
        <w:ind w:firstLine="480"/>
        <w:rPr>
          <w:color w:val="444444"/>
          <w:sz w:val="23"/>
          <w:szCs w:val="23"/>
          <w:shd w:val="clear" w:color="auto" w:fill="FFFFFF"/>
        </w:rPr>
      </w:pPr>
      <w:r>
        <w:rPr>
          <w:color w:val="444444"/>
          <w:sz w:val="23"/>
          <w:szCs w:val="23"/>
          <w:shd w:val="clear" w:color="auto" w:fill="FFFFFF"/>
        </w:rPr>
        <w:t>A</w:t>
      </w:r>
      <w:r>
        <w:rPr>
          <w:rFonts w:hint="eastAsia"/>
          <w:color w:val="444444"/>
          <w:sz w:val="23"/>
          <w:szCs w:val="23"/>
          <w:shd w:val="clear" w:color="auto" w:fill="FFFFFF"/>
        </w:rPr>
        <w:t xml:space="preserve">lthough we point out ambient water influence the deposition of </w:t>
      </w:r>
      <w:r>
        <w:rPr>
          <w:color w:val="444444"/>
          <w:sz w:val="23"/>
          <w:szCs w:val="23"/>
          <w:shd w:val="clear" w:color="auto" w:fill="FFFFFF"/>
        </w:rPr>
        <w:t>S</w:t>
      </w:r>
      <w:r>
        <w:rPr>
          <w:rFonts w:hint="eastAsia"/>
          <w:color w:val="444444"/>
          <w:sz w:val="23"/>
          <w:szCs w:val="23"/>
          <w:shd w:val="clear" w:color="auto" w:fill="FFFFFF"/>
        </w:rPr>
        <w:t xml:space="preserve">ubmarine eruptions, the example of </w:t>
      </w:r>
      <w:r w:rsidRPr="004D6BF9">
        <w:rPr>
          <w:color w:val="444444"/>
          <w:sz w:val="23"/>
          <w:szCs w:val="23"/>
          <w:shd w:val="clear" w:color="auto" w:fill="FFFFFF"/>
        </w:rPr>
        <w:t xml:space="preserve">Mineral King </w:t>
      </w:r>
      <w:proofErr w:type="spellStart"/>
      <w:r w:rsidRPr="004D6BF9">
        <w:rPr>
          <w:color w:val="444444"/>
          <w:sz w:val="23"/>
          <w:szCs w:val="23"/>
          <w:shd w:val="clear" w:color="auto" w:fill="FFFFFF"/>
        </w:rPr>
        <w:t>metavolcanic</w:t>
      </w:r>
      <w:proofErr w:type="spellEnd"/>
      <w:r w:rsidRPr="004D6BF9">
        <w:rPr>
          <w:color w:val="444444"/>
          <w:sz w:val="23"/>
          <w:szCs w:val="23"/>
          <w:shd w:val="clear" w:color="auto" w:fill="FFFFFF"/>
        </w:rPr>
        <w:t xml:space="preserve"> rock in the Sierra Nevada, California</w:t>
      </w:r>
      <w:r>
        <w:rPr>
          <w:rFonts w:hint="eastAsia"/>
          <w:color w:val="444444"/>
          <w:sz w:val="23"/>
          <w:szCs w:val="23"/>
          <w:shd w:val="clear" w:color="auto" w:fill="FFFFFF"/>
        </w:rPr>
        <w:t xml:space="preserve">, </w:t>
      </w:r>
      <w:r w:rsidRPr="004D6BF9">
        <w:rPr>
          <w:color w:val="444444"/>
          <w:sz w:val="23"/>
          <w:szCs w:val="23"/>
          <w:shd w:val="clear" w:color="auto" w:fill="FFFFFF"/>
        </w:rPr>
        <w:t>emphasize</w:t>
      </w:r>
      <w:r>
        <w:rPr>
          <w:rFonts w:hint="eastAsia"/>
          <w:color w:val="444444"/>
          <w:sz w:val="23"/>
          <w:szCs w:val="23"/>
          <w:shd w:val="clear" w:color="auto" w:fill="FFFFFF"/>
        </w:rPr>
        <w:t xml:space="preserve"> that water would not incorporation with pyroclastic deposits in some cases. </w:t>
      </w:r>
      <w:r w:rsidRPr="004D6BF9">
        <w:rPr>
          <w:color w:val="444444"/>
          <w:sz w:val="23"/>
          <w:szCs w:val="23"/>
          <w:shd w:val="clear" w:color="auto" w:fill="FFFFFF"/>
        </w:rPr>
        <w:t>The thickness, high velocity, and</w:t>
      </w:r>
      <w:r>
        <w:rPr>
          <w:rFonts w:hint="eastAsia"/>
          <w:color w:val="444444"/>
          <w:sz w:val="23"/>
          <w:szCs w:val="23"/>
          <w:shd w:val="clear" w:color="auto" w:fill="FFFFFF"/>
        </w:rPr>
        <w:t xml:space="preserve"> </w:t>
      </w:r>
      <w:r w:rsidRPr="004D6BF9">
        <w:rPr>
          <w:color w:val="444444"/>
          <w:sz w:val="23"/>
          <w:szCs w:val="23"/>
          <w:shd w:val="clear" w:color="auto" w:fill="FFFFFF"/>
        </w:rPr>
        <w:t>abundant fine material of the erupted gas-solids mixture prevented water blend into the flow.</w:t>
      </w:r>
    </w:p>
    <w:p w:rsidR="00AD00DE" w:rsidRDefault="00AD00DE" w:rsidP="00116EDB">
      <w:pPr>
        <w:autoSpaceDE w:val="0"/>
        <w:autoSpaceDN w:val="0"/>
        <w:adjustRightInd w:val="0"/>
        <w:rPr>
          <w:rFonts w:asciiTheme="minorEastAsia" w:hAnsiTheme="minorEastAsia" w:cs="Times New Roman"/>
          <w:color w:val="002060"/>
          <w:kern w:val="0"/>
          <w:sz w:val="20"/>
          <w:szCs w:val="20"/>
        </w:rPr>
      </w:pPr>
    </w:p>
    <w:p w:rsidR="00116EDB" w:rsidRPr="00116EDB" w:rsidRDefault="00116EDB" w:rsidP="00116EDB">
      <w:pPr>
        <w:autoSpaceDE w:val="0"/>
        <w:autoSpaceDN w:val="0"/>
        <w:adjustRightInd w:val="0"/>
        <w:jc w:val="center"/>
        <w:rPr>
          <w:rFonts w:asciiTheme="minorEastAsia" w:hAnsiTheme="minorEastAsia" w:cs="Times New Roman"/>
          <w:color w:val="002060"/>
          <w:kern w:val="0"/>
          <w:sz w:val="16"/>
          <w:szCs w:val="20"/>
        </w:rPr>
      </w:pPr>
      <w:r w:rsidRPr="00116EDB">
        <w:rPr>
          <w:rFonts w:asciiTheme="minorEastAsia" w:hAnsiTheme="minorEastAsia" w:cs="Times New Roman"/>
          <w:color w:val="002060"/>
          <w:kern w:val="0"/>
          <w:sz w:val="16"/>
          <w:szCs w:val="20"/>
        </w:rPr>
        <w:t>R</w:t>
      </w:r>
      <w:r w:rsidRPr="00116EDB">
        <w:rPr>
          <w:rFonts w:asciiTheme="minorEastAsia" w:hAnsiTheme="minorEastAsia" w:cs="Times New Roman" w:hint="eastAsia"/>
          <w:color w:val="002060"/>
          <w:kern w:val="0"/>
          <w:sz w:val="16"/>
          <w:szCs w:val="20"/>
        </w:rPr>
        <w:t>eference</w:t>
      </w:r>
    </w:p>
    <w:p w:rsidR="00116EDB" w:rsidRPr="00116EDB" w:rsidRDefault="00116EDB" w:rsidP="00116EDB">
      <w:pPr>
        <w:pStyle w:val="a4"/>
        <w:numPr>
          <w:ilvl w:val="0"/>
          <w:numId w:val="1"/>
        </w:numPr>
        <w:autoSpaceDE w:val="0"/>
        <w:autoSpaceDN w:val="0"/>
        <w:adjustRightInd w:val="0"/>
        <w:ind w:leftChars="0"/>
        <w:jc w:val="center"/>
        <w:rPr>
          <w:rFonts w:asciiTheme="minorEastAsia" w:hAnsiTheme="minorEastAsia" w:cs="Times New Roman"/>
          <w:color w:val="002060"/>
          <w:kern w:val="0"/>
          <w:sz w:val="16"/>
          <w:szCs w:val="20"/>
        </w:rPr>
      </w:pPr>
      <w:proofErr w:type="spellStart"/>
      <w:r w:rsidRPr="00116EDB">
        <w:rPr>
          <w:rFonts w:ascii="Arial" w:hAnsi="Arial" w:cs="Arial"/>
          <w:color w:val="222222"/>
          <w:sz w:val="16"/>
          <w:szCs w:val="20"/>
          <w:shd w:val="clear" w:color="auto" w:fill="FFFFFF"/>
        </w:rPr>
        <w:t>Schmid</w:t>
      </w:r>
      <w:proofErr w:type="spellEnd"/>
      <w:r w:rsidRPr="00116EDB">
        <w:rPr>
          <w:rFonts w:ascii="Arial" w:hAnsi="Arial" w:cs="Arial"/>
          <w:color w:val="222222"/>
          <w:sz w:val="16"/>
          <w:szCs w:val="20"/>
          <w:shd w:val="clear" w:color="auto" w:fill="FFFFFF"/>
        </w:rPr>
        <w:t xml:space="preserve">, R. (1981). </w:t>
      </w:r>
      <w:r w:rsidRPr="00116EDB">
        <w:rPr>
          <w:rFonts w:ascii="Arial" w:hAnsi="Arial" w:cs="Arial"/>
          <w:b/>
          <w:color w:val="222222"/>
          <w:sz w:val="16"/>
          <w:szCs w:val="20"/>
          <w:shd w:val="clear" w:color="auto" w:fill="FFFFFF"/>
        </w:rPr>
        <w:t xml:space="preserve">Descriptive nomenclature and classification of pyroclastic deposits and fragments: recommendations of the IUGS </w:t>
      </w:r>
      <w:proofErr w:type="spellStart"/>
      <w:r w:rsidRPr="00116EDB">
        <w:rPr>
          <w:rFonts w:ascii="Arial" w:hAnsi="Arial" w:cs="Arial"/>
          <w:b/>
          <w:color w:val="222222"/>
          <w:sz w:val="16"/>
          <w:szCs w:val="20"/>
          <w:shd w:val="clear" w:color="auto" w:fill="FFFFFF"/>
        </w:rPr>
        <w:t>Subcommission</w:t>
      </w:r>
      <w:proofErr w:type="spellEnd"/>
      <w:r w:rsidRPr="00116EDB">
        <w:rPr>
          <w:rFonts w:ascii="Arial" w:hAnsi="Arial" w:cs="Arial"/>
          <w:b/>
          <w:color w:val="222222"/>
          <w:sz w:val="16"/>
          <w:szCs w:val="20"/>
          <w:shd w:val="clear" w:color="auto" w:fill="FFFFFF"/>
        </w:rPr>
        <w:t xml:space="preserve"> on the Systematics of Igneous Rocks.</w:t>
      </w:r>
      <w:r w:rsidRPr="00116EDB">
        <w:rPr>
          <w:rStyle w:val="apple-converted-space"/>
          <w:rFonts w:ascii="Arial" w:hAnsi="Arial" w:cs="Arial"/>
          <w:color w:val="222222"/>
          <w:sz w:val="16"/>
          <w:szCs w:val="20"/>
          <w:shd w:val="clear" w:color="auto" w:fill="FFFFFF"/>
        </w:rPr>
        <w:t> </w:t>
      </w:r>
      <w:r w:rsidRPr="00116EDB">
        <w:rPr>
          <w:rFonts w:ascii="Arial" w:hAnsi="Arial" w:cs="Arial"/>
          <w:i/>
          <w:iCs/>
          <w:color w:val="222222"/>
          <w:sz w:val="16"/>
          <w:szCs w:val="20"/>
          <w:shd w:val="clear" w:color="auto" w:fill="FFFFFF"/>
        </w:rPr>
        <w:t>Geology</w:t>
      </w:r>
      <w:r w:rsidRPr="00116EDB">
        <w:rPr>
          <w:rFonts w:ascii="Arial" w:hAnsi="Arial" w:cs="Arial"/>
          <w:color w:val="222222"/>
          <w:sz w:val="16"/>
          <w:szCs w:val="20"/>
          <w:shd w:val="clear" w:color="auto" w:fill="FFFFFF"/>
        </w:rPr>
        <w:t>,</w:t>
      </w:r>
      <w:r w:rsidRPr="00116EDB">
        <w:rPr>
          <w:rStyle w:val="apple-converted-space"/>
          <w:rFonts w:ascii="Arial" w:hAnsi="Arial" w:cs="Arial"/>
          <w:color w:val="222222"/>
          <w:sz w:val="16"/>
          <w:szCs w:val="20"/>
          <w:shd w:val="clear" w:color="auto" w:fill="FFFFFF"/>
        </w:rPr>
        <w:t> </w:t>
      </w:r>
      <w:r w:rsidRPr="00116EDB">
        <w:rPr>
          <w:rFonts w:ascii="Arial" w:hAnsi="Arial" w:cs="Arial"/>
          <w:i/>
          <w:iCs/>
          <w:color w:val="222222"/>
          <w:sz w:val="16"/>
          <w:szCs w:val="20"/>
          <w:shd w:val="clear" w:color="auto" w:fill="FFFFFF"/>
        </w:rPr>
        <w:t>9</w:t>
      </w:r>
      <w:r w:rsidRPr="00116EDB">
        <w:rPr>
          <w:rFonts w:ascii="Arial" w:hAnsi="Arial" w:cs="Arial"/>
          <w:color w:val="222222"/>
          <w:sz w:val="16"/>
          <w:szCs w:val="20"/>
          <w:shd w:val="clear" w:color="auto" w:fill="FFFFFF"/>
        </w:rPr>
        <w:t>(1), 41-43.</w:t>
      </w:r>
    </w:p>
    <w:p w:rsidR="00116EDB" w:rsidRPr="00116EDB" w:rsidRDefault="00116EDB" w:rsidP="00116EDB">
      <w:pPr>
        <w:pStyle w:val="a4"/>
        <w:numPr>
          <w:ilvl w:val="0"/>
          <w:numId w:val="1"/>
        </w:numPr>
        <w:autoSpaceDE w:val="0"/>
        <w:autoSpaceDN w:val="0"/>
        <w:adjustRightInd w:val="0"/>
        <w:ind w:leftChars="0"/>
        <w:jc w:val="center"/>
        <w:rPr>
          <w:rFonts w:asciiTheme="minorEastAsia" w:hAnsiTheme="minorEastAsia" w:cs="Times New Roman"/>
          <w:color w:val="002060"/>
          <w:kern w:val="0"/>
          <w:sz w:val="16"/>
          <w:szCs w:val="20"/>
        </w:rPr>
      </w:pPr>
      <w:proofErr w:type="spellStart"/>
      <w:r w:rsidRPr="00116EDB">
        <w:rPr>
          <w:rFonts w:ascii="Arial" w:hAnsi="Arial" w:cs="Arial"/>
          <w:color w:val="222222"/>
          <w:sz w:val="16"/>
          <w:szCs w:val="20"/>
          <w:shd w:val="clear" w:color="auto" w:fill="FFFFFF"/>
        </w:rPr>
        <w:t>Cioni</w:t>
      </w:r>
      <w:proofErr w:type="spellEnd"/>
      <w:r w:rsidRPr="00116EDB">
        <w:rPr>
          <w:rFonts w:ascii="Arial" w:hAnsi="Arial" w:cs="Arial"/>
          <w:color w:val="222222"/>
          <w:sz w:val="16"/>
          <w:szCs w:val="20"/>
          <w:shd w:val="clear" w:color="auto" w:fill="FFFFFF"/>
        </w:rPr>
        <w:t xml:space="preserve">, R., </w:t>
      </w:r>
      <w:proofErr w:type="spellStart"/>
      <w:r w:rsidRPr="00116EDB">
        <w:rPr>
          <w:rFonts w:ascii="Arial" w:hAnsi="Arial" w:cs="Arial"/>
          <w:color w:val="222222"/>
          <w:sz w:val="16"/>
          <w:szCs w:val="20"/>
          <w:shd w:val="clear" w:color="auto" w:fill="FFFFFF"/>
        </w:rPr>
        <w:t>Santacroce</w:t>
      </w:r>
      <w:proofErr w:type="spellEnd"/>
      <w:r w:rsidRPr="00116EDB">
        <w:rPr>
          <w:rFonts w:ascii="Arial" w:hAnsi="Arial" w:cs="Arial"/>
          <w:color w:val="222222"/>
          <w:sz w:val="16"/>
          <w:szCs w:val="20"/>
          <w:shd w:val="clear" w:color="auto" w:fill="FFFFFF"/>
        </w:rPr>
        <w:t xml:space="preserve">, R., &amp; </w:t>
      </w:r>
      <w:proofErr w:type="spellStart"/>
      <w:r w:rsidRPr="00116EDB">
        <w:rPr>
          <w:rFonts w:ascii="Arial" w:hAnsi="Arial" w:cs="Arial"/>
          <w:color w:val="222222"/>
          <w:sz w:val="16"/>
          <w:szCs w:val="20"/>
          <w:shd w:val="clear" w:color="auto" w:fill="FFFFFF"/>
        </w:rPr>
        <w:t>Sbrana</w:t>
      </w:r>
      <w:proofErr w:type="spellEnd"/>
      <w:r w:rsidRPr="00116EDB">
        <w:rPr>
          <w:rFonts w:ascii="Arial" w:hAnsi="Arial" w:cs="Arial"/>
          <w:color w:val="222222"/>
          <w:sz w:val="16"/>
          <w:szCs w:val="20"/>
          <w:shd w:val="clear" w:color="auto" w:fill="FFFFFF"/>
        </w:rPr>
        <w:t>, A. (1999).</w:t>
      </w:r>
      <w:r w:rsidRPr="00116EDB">
        <w:rPr>
          <w:rFonts w:ascii="Arial" w:hAnsi="Arial" w:cs="Arial"/>
          <w:b/>
          <w:color w:val="222222"/>
          <w:sz w:val="16"/>
          <w:szCs w:val="20"/>
          <w:shd w:val="clear" w:color="auto" w:fill="FFFFFF"/>
        </w:rPr>
        <w:t xml:space="preserve"> Pyroclastic deposits as a guide for reconstructing the multi-stage evolution of the </w:t>
      </w:r>
      <w:proofErr w:type="spellStart"/>
      <w:r w:rsidRPr="00116EDB">
        <w:rPr>
          <w:rFonts w:ascii="Arial" w:hAnsi="Arial" w:cs="Arial"/>
          <w:b/>
          <w:color w:val="222222"/>
          <w:sz w:val="16"/>
          <w:szCs w:val="20"/>
          <w:shd w:val="clear" w:color="auto" w:fill="FFFFFF"/>
        </w:rPr>
        <w:t>Somma</w:t>
      </w:r>
      <w:proofErr w:type="spellEnd"/>
      <w:r w:rsidRPr="00116EDB">
        <w:rPr>
          <w:rFonts w:ascii="Arial" w:hAnsi="Arial" w:cs="Arial"/>
          <w:b/>
          <w:color w:val="222222"/>
          <w:sz w:val="16"/>
          <w:szCs w:val="20"/>
          <w:shd w:val="clear" w:color="auto" w:fill="FFFFFF"/>
        </w:rPr>
        <w:t xml:space="preserve">-Vesuvius </w:t>
      </w:r>
      <w:proofErr w:type="spellStart"/>
      <w:r w:rsidRPr="00116EDB">
        <w:rPr>
          <w:rFonts w:ascii="Arial" w:hAnsi="Arial" w:cs="Arial"/>
          <w:b/>
          <w:color w:val="222222"/>
          <w:sz w:val="16"/>
          <w:szCs w:val="20"/>
          <w:shd w:val="clear" w:color="auto" w:fill="FFFFFF"/>
        </w:rPr>
        <w:t>Caldera.</w:t>
      </w:r>
      <w:r w:rsidRPr="00116EDB">
        <w:rPr>
          <w:rFonts w:ascii="Arial" w:hAnsi="Arial" w:cs="Arial"/>
          <w:i/>
          <w:iCs/>
          <w:color w:val="222222"/>
          <w:sz w:val="16"/>
          <w:szCs w:val="20"/>
          <w:shd w:val="clear" w:color="auto" w:fill="FFFFFF"/>
        </w:rPr>
        <w:t>Bulletin</w:t>
      </w:r>
      <w:proofErr w:type="spellEnd"/>
      <w:r w:rsidRPr="00116EDB">
        <w:rPr>
          <w:rFonts w:ascii="Arial" w:hAnsi="Arial" w:cs="Arial"/>
          <w:i/>
          <w:iCs/>
          <w:color w:val="222222"/>
          <w:sz w:val="16"/>
          <w:szCs w:val="20"/>
          <w:shd w:val="clear" w:color="auto" w:fill="FFFFFF"/>
        </w:rPr>
        <w:t xml:space="preserve"> of Volcanology</w:t>
      </w:r>
      <w:r w:rsidRPr="00116EDB">
        <w:rPr>
          <w:rFonts w:ascii="Arial" w:hAnsi="Arial" w:cs="Arial"/>
          <w:color w:val="222222"/>
          <w:sz w:val="16"/>
          <w:szCs w:val="20"/>
          <w:shd w:val="clear" w:color="auto" w:fill="FFFFFF"/>
        </w:rPr>
        <w:t>,</w:t>
      </w:r>
      <w:r w:rsidRPr="00116EDB">
        <w:rPr>
          <w:rStyle w:val="apple-converted-space"/>
          <w:rFonts w:ascii="Arial" w:hAnsi="Arial" w:cs="Arial"/>
          <w:color w:val="222222"/>
          <w:sz w:val="16"/>
          <w:szCs w:val="20"/>
          <w:shd w:val="clear" w:color="auto" w:fill="FFFFFF"/>
        </w:rPr>
        <w:t> </w:t>
      </w:r>
      <w:r w:rsidRPr="00116EDB">
        <w:rPr>
          <w:rFonts w:ascii="Arial" w:hAnsi="Arial" w:cs="Arial"/>
          <w:i/>
          <w:iCs/>
          <w:color w:val="222222"/>
          <w:sz w:val="16"/>
          <w:szCs w:val="20"/>
          <w:shd w:val="clear" w:color="auto" w:fill="FFFFFF"/>
        </w:rPr>
        <w:t>61</w:t>
      </w:r>
      <w:r w:rsidRPr="00116EDB">
        <w:rPr>
          <w:rFonts w:ascii="Arial" w:hAnsi="Arial" w:cs="Arial"/>
          <w:color w:val="222222"/>
          <w:sz w:val="16"/>
          <w:szCs w:val="20"/>
          <w:shd w:val="clear" w:color="auto" w:fill="FFFFFF"/>
        </w:rPr>
        <w:t>(4), 207-222.</w:t>
      </w:r>
    </w:p>
    <w:p w:rsidR="00116EDB" w:rsidRPr="00116EDB" w:rsidRDefault="00116EDB" w:rsidP="00116EDB">
      <w:pPr>
        <w:pStyle w:val="a4"/>
        <w:numPr>
          <w:ilvl w:val="0"/>
          <w:numId w:val="1"/>
        </w:numPr>
        <w:autoSpaceDE w:val="0"/>
        <w:autoSpaceDN w:val="0"/>
        <w:adjustRightInd w:val="0"/>
        <w:ind w:leftChars="0"/>
        <w:jc w:val="center"/>
        <w:rPr>
          <w:rFonts w:asciiTheme="minorEastAsia" w:hAnsiTheme="minorEastAsia" w:cs="Times New Roman"/>
          <w:color w:val="002060"/>
          <w:kern w:val="0"/>
          <w:sz w:val="16"/>
          <w:szCs w:val="20"/>
        </w:rPr>
      </w:pPr>
      <w:proofErr w:type="spellStart"/>
      <w:r w:rsidRPr="00116EDB">
        <w:rPr>
          <w:rFonts w:ascii="Arial" w:hAnsi="Arial" w:cs="Arial"/>
          <w:color w:val="222222"/>
          <w:sz w:val="16"/>
          <w:szCs w:val="20"/>
          <w:shd w:val="clear" w:color="auto" w:fill="FFFFFF"/>
        </w:rPr>
        <w:t>Cousineau</w:t>
      </w:r>
      <w:proofErr w:type="spellEnd"/>
      <w:r w:rsidRPr="00116EDB">
        <w:rPr>
          <w:rFonts w:ascii="Arial" w:hAnsi="Arial" w:cs="Arial"/>
          <w:color w:val="222222"/>
          <w:sz w:val="16"/>
          <w:szCs w:val="20"/>
          <w:shd w:val="clear" w:color="auto" w:fill="FFFFFF"/>
        </w:rPr>
        <w:t xml:space="preserve">, P. A. (1994). </w:t>
      </w:r>
      <w:r w:rsidRPr="00116EDB">
        <w:rPr>
          <w:rFonts w:ascii="Arial" w:hAnsi="Arial" w:cs="Arial"/>
          <w:b/>
          <w:color w:val="222222"/>
          <w:sz w:val="16"/>
          <w:szCs w:val="20"/>
          <w:shd w:val="clear" w:color="auto" w:fill="FFFFFF"/>
        </w:rPr>
        <w:t>Subaqueous pyroclastic deposits in an Ordovician fore-arc basin; an example from the Saint-Victor Formation, Quebec Appalachians, Canada.</w:t>
      </w:r>
      <w:r w:rsidRPr="00116EDB">
        <w:rPr>
          <w:rStyle w:val="apple-converted-space"/>
          <w:rFonts w:ascii="Arial" w:hAnsi="Arial" w:cs="Arial"/>
          <w:color w:val="222222"/>
          <w:sz w:val="16"/>
          <w:szCs w:val="20"/>
          <w:shd w:val="clear" w:color="auto" w:fill="FFFFFF"/>
        </w:rPr>
        <w:t> </w:t>
      </w:r>
      <w:r w:rsidRPr="00116EDB">
        <w:rPr>
          <w:rFonts w:ascii="Arial" w:hAnsi="Arial" w:cs="Arial"/>
          <w:i/>
          <w:iCs/>
          <w:color w:val="222222"/>
          <w:sz w:val="16"/>
          <w:szCs w:val="20"/>
          <w:shd w:val="clear" w:color="auto" w:fill="FFFFFF"/>
        </w:rPr>
        <w:t>Journal of Sedimentary Research</w:t>
      </w:r>
      <w:r w:rsidRPr="00116EDB">
        <w:rPr>
          <w:rFonts w:ascii="Arial" w:hAnsi="Arial" w:cs="Arial"/>
          <w:color w:val="222222"/>
          <w:sz w:val="16"/>
          <w:szCs w:val="20"/>
          <w:shd w:val="clear" w:color="auto" w:fill="FFFFFF"/>
        </w:rPr>
        <w:t>,</w:t>
      </w:r>
      <w:r w:rsidRPr="00116EDB">
        <w:rPr>
          <w:rStyle w:val="apple-converted-space"/>
          <w:rFonts w:ascii="Arial" w:hAnsi="Arial" w:cs="Arial"/>
          <w:color w:val="222222"/>
          <w:sz w:val="16"/>
          <w:szCs w:val="20"/>
          <w:shd w:val="clear" w:color="auto" w:fill="FFFFFF"/>
        </w:rPr>
        <w:t> </w:t>
      </w:r>
      <w:r w:rsidRPr="00116EDB">
        <w:rPr>
          <w:rFonts w:ascii="Arial" w:hAnsi="Arial" w:cs="Arial"/>
          <w:i/>
          <w:iCs/>
          <w:color w:val="222222"/>
          <w:sz w:val="16"/>
          <w:szCs w:val="20"/>
          <w:shd w:val="clear" w:color="auto" w:fill="FFFFFF"/>
        </w:rPr>
        <w:t>64</w:t>
      </w:r>
      <w:r w:rsidRPr="00116EDB">
        <w:rPr>
          <w:rFonts w:ascii="Arial" w:hAnsi="Arial" w:cs="Arial"/>
          <w:color w:val="222222"/>
          <w:sz w:val="16"/>
          <w:szCs w:val="20"/>
          <w:shd w:val="clear" w:color="auto" w:fill="FFFFFF"/>
        </w:rPr>
        <w:t>(4a), 867-880.</w:t>
      </w:r>
    </w:p>
    <w:p w:rsidR="00AD00DE" w:rsidRPr="00116EDB" w:rsidRDefault="00116EDB" w:rsidP="00116EDB">
      <w:pPr>
        <w:pStyle w:val="a4"/>
        <w:numPr>
          <w:ilvl w:val="0"/>
          <w:numId w:val="1"/>
        </w:numPr>
        <w:autoSpaceDE w:val="0"/>
        <w:autoSpaceDN w:val="0"/>
        <w:adjustRightInd w:val="0"/>
        <w:ind w:leftChars="0"/>
        <w:jc w:val="center"/>
        <w:rPr>
          <w:rFonts w:asciiTheme="minorEastAsia" w:hAnsiTheme="minorEastAsia" w:cs="Times New Roman"/>
          <w:color w:val="002060"/>
          <w:kern w:val="0"/>
          <w:sz w:val="16"/>
          <w:szCs w:val="20"/>
        </w:rPr>
      </w:pPr>
      <w:proofErr w:type="spellStart"/>
      <w:r w:rsidRPr="00116EDB">
        <w:rPr>
          <w:rFonts w:ascii="Arial" w:hAnsi="Arial" w:cs="Arial"/>
          <w:color w:val="222222"/>
          <w:sz w:val="16"/>
          <w:szCs w:val="20"/>
          <w:shd w:val="clear" w:color="auto" w:fill="FFFFFF"/>
        </w:rPr>
        <w:t>Kokelaar</w:t>
      </w:r>
      <w:proofErr w:type="spellEnd"/>
      <w:r w:rsidRPr="00116EDB">
        <w:rPr>
          <w:rFonts w:ascii="Arial" w:hAnsi="Arial" w:cs="Arial"/>
          <w:color w:val="222222"/>
          <w:sz w:val="16"/>
          <w:szCs w:val="20"/>
          <w:shd w:val="clear" w:color="auto" w:fill="FFFFFF"/>
        </w:rPr>
        <w:t xml:space="preserve">, P., &amp; Busby, C. (1992). </w:t>
      </w:r>
      <w:r w:rsidRPr="00116EDB">
        <w:rPr>
          <w:rFonts w:ascii="Arial" w:hAnsi="Arial" w:cs="Arial"/>
          <w:b/>
          <w:color w:val="222222"/>
          <w:sz w:val="16"/>
          <w:szCs w:val="20"/>
          <w:shd w:val="clear" w:color="auto" w:fill="FFFFFF"/>
        </w:rPr>
        <w:t>Subaqueous explosive eruption and welding of pyroclastic deposits.</w:t>
      </w:r>
      <w:r w:rsidRPr="00116EDB">
        <w:rPr>
          <w:rStyle w:val="apple-converted-space"/>
          <w:rFonts w:ascii="Arial" w:hAnsi="Arial" w:cs="Arial"/>
          <w:color w:val="222222"/>
          <w:sz w:val="16"/>
          <w:szCs w:val="20"/>
          <w:shd w:val="clear" w:color="auto" w:fill="FFFFFF"/>
        </w:rPr>
        <w:t> </w:t>
      </w:r>
      <w:r w:rsidRPr="00116EDB">
        <w:rPr>
          <w:rFonts w:ascii="Arial" w:hAnsi="Arial" w:cs="Arial"/>
          <w:i/>
          <w:iCs/>
          <w:color w:val="222222"/>
          <w:sz w:val="16"/>
          <w:szCs w:val="20"/>
          <w:shd w:val="clear" w:color="auto" w:fill="FFFFFF"/>
        </w:rPr>
        <w:t>Science</w:t>
      </w:r>
      <w:r w:rsidRPr="00116EDB">
        <w:rPr>
          <w:rFonts w:ascii="Arial" w:hAnsi="Arial" w:cs="Arial"/>
          <w:color w:val="222222"/>
          <w:sz w:val="16"/>
          <w:szCs w:val="20"/>
          <w:shd w:val="clear" w:color="auto" w:fill="FFFFFF"/>
        </w:rPr>
        <w:t>,</w:t>
      </w:r>
      <w:r w:rsidRPr="00116EDB">
        <w:rPr>
          <w:rStyle w:val="apple-converted-space"/>
          <w:rFonts w:ascii="Arial" w:hAnsi="Arial" w:cs="Arial"/>
          <w:color w:val="222222"/>
          <w:sz w:val="16"/>
          <w:szCs w:val="20"/>
          <w:shd w:val="clear" w:color="auto" w:fill="FFFFFF"/>
        </w:rPr>
        <w:t> </w:t>
      </w:r>
      <w:r w:rsidRPr="00116EDB">
        <w:rPr>
          <w:rFonts w:ascii="Arial" w:hAnsi="Arial" w:cs="Arial"/>
          <w:i/>
          <w:iCs/>
          <w:color w:val="222222"/>
          <w:sz w:val="16"/>
          <w:szCs w:val="20"/>
          <w:shd w:val="clear" w:color="auto" w:fill="FFFFFF"/>
        </w:rPr>
        <w:t>257</w:t>
      </w:r>
      <w:r w:rsidRPr="00116EDB">
        <w:rPr>
          <w:rFonts w:ascii="Arial" w:hAnsi="Arial" w:cs="Arial"/>
          <w:color w:val="222222"/>
          <w:sz w:val="16"/>
          <w:szCs w:val="20"/>
          <w:shd w:val="clear" w:color="auto" w:fill="FFFFFF"/>
        </w:rPr>
        <w:t>(5067), 196-201.</w:t>
      </w:r>
      <w:bookmarkStart w:id="0" w:name="_GoBack"/>
      <w:bookmarkEnd w:id="0"/>
    </w:p>
    <w:sectPr w:rsidR="00AD00DE" w:rsidRPr="00116EDB" w:rsidSect="00116ED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3268B"/>
    <w:multiLevelType w:val="hybridMultilevel"/>
    <w:tmpl w:val="CFBE387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62424BE"/>
    <w:multiLevelType w:val="hybridMultilevel"/>
    <w:tmpl w:val="B5AE7E3E"/>
    <w:lvl w:ilvl="0" w:tplc="C492B5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078"/>
    <w:rsid w:val="00016000"/>
    <w:rsid w:val="00024436"/>
    <w:rsid w:val="000A5410"/>
    <w:rsid w:val="00116EDB"/>
    <w:rsid w:val="001830C8"/>
    <w:rsid w:val="001D7DD5"/>
    <w:rsid w:val="001E3747"/>
    <w:rsid w:val="00224FAD"/>
    <w:rsid w:val="00250694"/>
    <w:rsid w:val="0025237F"/>
    <w:rsid w:val="002D7E69"/>
    <w:rsid w:val="003351BE"/>
    <w:rsid w:val="00340A9B"/>
    <w:rsid w:val="0034644C"/>
    <w:rsid w:val="00360D14"/>
    <w:rsid w:val="003A7DF9"/>
    <w:rsid w:val="003E7586"/>
    <w:rsid w:val="00410C61"/>
    <w:rsid w:val="00422536"/>
    <w:rsid w:val="00445940"/>
    <w:rsid w:val="004965E8"/>
    <w:rsid w:val="004B2FBB"/>
    <w:rsid w:val="004D6BF9"/>
    <w:rsid w:val="005A6BBE"/>
    <w:rsid w:val="00611890"/>
    <w:rsid w:val="0068426F"/>
    <w:rsid w:val="00686FDB"/>
    <w:rsid w:val="006C02BF"/>
    <w:rsid w:val="00703BE0"/>
    <w:rsid w:val="007C2A17"/>
    <w:rsid w:val="008056BB"/>
    <w:rsid w:val="008154F9"/>
    <w:rsid w:val="008C25D8"/>
    <w:rsid w:val="00950127"/>
    <w:rsid w:val="00A22D14"/>
    <w:rsid w:val="00AA150E"/>
    <w:rsid w:val="00AD00DE"/>
    <w:rsid w:val="00AD7156"/>
    <w:rsid w:val="00AE6F05"/>
    <w:rsid w:val="00BB35A5"/>
    <w:rsid w:val="00BD2BDE"/>
    <w:rsid w:val="00C04F80"/>
    <w:rsid w:val="00D165B8"/>
    <w:rsid w:val="00D42076"/>
    <w:rsid w:val="00E4475B"/>
    <w:rsid w:val="00E81682"/>
    <w:rsid w:val="00EB7BD5"/>
    <w:rsid w:val="00ED27D4"/>
    <w:rsid w:val="00F62078"/>
    <w:rsid w:val="00FE5D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A150E"/>
  </w:style>
  <w:style w:type="paragraph" w:styleId="a4">
    <w:name w:val="List Paragraph"/>
    <w:basedOn w:val="a"/>
    <w:uiPriority w:val="34"/>
    <w:qFormat/>
    <w:rsid w:val="00AA150E"/>
    <w:pPr>
      <w:ind w:leftChars="200" w:left="480"/>
    </w:pPr>
  </w:style>
  <w:style w:type="character" w:styleId="a5">
    <w:name w:val="Hyperlink"/>
    <w:basedOn w:val="a0"/>
    <w:uiPriority w:val="99"/>
    <w:semiHidden/>
    <w:unhideWhenUsed/>
    <w:rsid w:val="004965E8"/>
    <w:rPr>
      <w:color w:val="0000FF"/>
      <w:u w:val="single"/>
    </w:rPr>
  </w:style>
  <w:style w:type="paragraph" w:customStyle="1" w:styleId="style28">
    <w:name w:val="style28"/>
    <w:basedOn w:val="a"/>
    <w:rsid w:val="00116EDB"/>
    <w:pPr>
      <w:widowControl/>
      <w:spacing w:before="100" w:beforeAutospacing="1" w:after="100" w:afterAutospacing="1"/>
    </w:pPr>
    <w:rPr>
      <w:rFonts w:ascii="新細明體" w:eastAsia="新細明體" w:hAnsi="新細明體" w:cs="新細明體"/>
      <w:kern w:val="0"/>
      <w:szCs w:val="24"/>
    </w:rPr>
  </w:style>
  <w:style w:type="paragraph" w:customStyle="1" w:styleId="style6">
    <w:name w:val="style6"/>
    <w:basedOn w:val="a"/>
    <w:rsid w:val="00116EDB"/>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A150E"/>
  </w:style>
  <w:style w:type="paragraph" w:styleId="a4">
    <w:name w:val="List Paragraph"/>
    <w:basedOn w:val="a"/>
    <w:uiPriority w:val="34"/>
    <w:qFormat/>
    <w:rsid w:val="00AA150E"/>
    <w:pPr>
      <w:ind w:leftChars="200" w:left="480"/>
    </w:pPr>
  </w:style>
  <w:style w:type="character" w:styleId="a5">
    <w:name w:val="Hyperlink"/>
    <w:basedOn w:val="a0"/>
    <w:uiPriority w:val="99"/>
    <w:semiHidden/>
    <w:unhideWhenUsed/>
    <w:rsid w:val="004965E8"/>
    <w:rPr>
      <w:color w:val="0000FF"/>
      <w:u w:val="single"/>
    </w:rPr>
  </w:style>
  <w:style w:type="paragraph" w:customStyle="1" w:styleId="style28">
    <w:name w:val="style28"/>
    <w:basedOn w:val="a"/>
    <w:rsid w:val="00116EDB"/>
    <w:pPr>
      <w:widowControl/>
      <w:spacing w:before="100" w:beforeAutospacing="1" w:after="100" w:afterAutospacing="1"/>
    </w:pPr>
    <w:rPr>
      <w:rFonts w:ascii="新細明體" w:eastAsia="新細明體" w:hAnsi="新細明體" w:cs="新細明體"/>
      <w:kern w:val="0"/>
      <w:szCs w:val="24"/>
    </w:rPr>
  </w:style>
  <w:style w:type="paragraph" w:customStyle="1" w:styleId="style6">
    <w:name w:val="style6"/>
    <w:basedOn w:val="a"/>
    <w:rsid w:val="00116ED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41702">
      <w:bodyDiv w:val="1"/>
      <w:marLeft w:val="0"/>
      <w:marRight w:val="0"/>
      <w:marTop w:val="0"/>
      <w:marBottom w:val="0"/>
      <w:divBdr>
        <w:top w:val="none" w:sz="0" w:space="0" w:color="auto"/>
        <w:left w:val="none" w:sz="0" w:space="0" w:color="auto"/>
        <w:bottom w:val="none" w:sz="0" w:space="0" w:color="auto"/>
        <w:right w:val="none" w:sz="0" w:space="0" w:color="auto"/>
      </w:divBdr>
    </w:div>
    <w:div w:id="20027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TotalTime>
  <Pages>1</Pages>
  <Words>552</Words>
  <Characters>3148</Characters>
  <Application>Microsoft Office Word</Application>
  <DocSecurity>0</DocSecurity>
  <Lines>26</Lines>
  <Paragraphs>7</Paragraphs>
  <ScaleCrop>false</ScaleCrop>
  <Company>Toshiba</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2013-10-30T10:24:00Z</cp:lastPrinted>
  <dcterms:created xsi:type="dcterms:W3CDTF">2013-10-18T03:22:00Z</dcterms:created>
  <dcterms:modified xsi:type="dcterms:W3CDTF">2013-10-30T10:24:00Z</dcterms:modified>
</cp:coreProperties>
</file>