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00" w:rsidRPr="00C04B1F" w:rsidRDefault="00C04B1F" w:rsidP="00482FBA">
      <w:pPr>
        <w:jc w:val="center"/>
        <w:rPr>
          <w:rFonts w:hint="eastAsia"/>
          <w:b/>
          <w:sz w:val="44"/>
        </w:rPr>
      </w:pPr>
      <w:r w:rsidRPr="00482FBA">
        <w:rPr>
          <w:rFonts w:hint="eastAsia"/>
          <w:b/>
          <w:sz w:val="48"/>
        </w:rPr>
        <w:t>Site Effect Study</w:t>
      </w:r>
      <w:r w:rsidR="000B3AF1">
        <w:rPr>
          <w:rFonts w:hint="eastAsia"/>
          <w:b/>
          <w:sz w:val="48"/>
        </w:rPr>
        <w:t xml:space="preserve"> from H/V method</w:t>
      </w:r>
    </w:p>
    <w:p w:rsidR="00C04B1F" w:rsidRDefault="00C04B1F" w:rsidP="00482FBA">
      <w:pPr>
        <w:spacing w:before="240"/>
        <w:jc w:val="center"/>
        <w:rPr>
          <w:rFonts w:hint="eastAsia"/>
          <w:sz w:val="32"/>
        </w:rPr>
      </w:pPr>
      <w:proofErr w:type="gramStart"/>
      <w:r w:rsidRPr="00482FBA">
        <w:rPr>
          <w:rFonts w:hint="eastAsia"/>
          <w:sz w:val="32"/>
        </w:rPr>
        <w:t>Speaker :</w:t>
      </w:r>
      <w:proofErr w:type="gramEnd"/>
      <w:r w:rsidRPr="00482FBA">
        <w:rPr>
          <w:rFonts w:hint="eastAsia"/>
          <w:sz w:val="32"/>
        </w:rPr>
        <w:t xml:space="preserve"> Cong-</w:t>
      </w:r>
      <w:proofErr w:type="spellStart"/>
      <w:r w:rsidRPr="00482FBA">
        <w:rPr>
          <w:rFonts w:hint="eastAsia"/>
          <w:sz w:val="32"/>
        </w:rPr>
        <w:t>Lun</w:t>
      </w:r>
      <w:proofErr w:type="spellEnd"/>
      <w:r w:rsidRPr="00482FBA">
        <w:rPr>
          <w:rFonts w:hint="eastAsia"/>
          <w:sz w:val="32"/>
        </w:rPr>
        <w:t xml:space="preserve"> Huang   Date : 2013/12/19</w:t>
      </w:r>
    </w:p>
    <w:p w:rsidR="00482FBA" w:rsidRDefault="00C04B1F" w:rsidP="00482FBA">
      <w:pPr>
        <w:spacing w:before="240" w:after="240"/>
        <w:jc w:val="center"/>
        <w:rPr>
          <w:rFonts w:hint="eastAsia"/>
          <w:b/>
          <w:sz w:val="32"/>
        </w:rPr>
      </w:pPr>
      <w:r w:rsidRPr="00C04B1F">
        <w:rPr>
          <w:rFonts w:hint="eastAsia"/>
          <w:b/>
          <w:sz w:val="32"/>
        </w:rPr>
        <w:t>Abstract</w:t>
      </w:r>
    </w:p>
    <w:p w:rsidR="001D6290" w:rsidRPr="00482FBA" w:rsidRDefault="00C04B1F" w:rsidP="00C04B1F">
      <w:pPr>
        <w:rPr>
          <w:rFonts w:hint="eastAsia"/>
          <w:sz w:val="28"/>
          <w:szCs w:val="24"/>
        </w:rPr>
      </w:pPr>
      <w:r>
        <w:rPr>
          <w:rFonts w:hint="eastAsia"/>
          <w:szCs w:val="24"/>
        </w:rPr>
        <w:t xml:space="preserve"> </w:t>
      </w:r>
      <w:r w:rsidRPr="00482FBA">
        <w:rPr>
          <w:rFonts w:hint="eastAsia"/>
          <w:sz w:val="28"/>
          <w:szCs w:val="24"/>
        </w:rPr>
        <w:t xml:space="preserve"> Site effect is an important part in the study of strong motion</w:t>
      </w:r>
      <w:r w:rsidR="000B3AF1">
        <w:rPr>
          <w:rFonts w:hint="eastAsia"/>
          <w:sz w:val="28"/>
          <w:szCs w:val="24"/>
        </w:rPr>
        <w:t xml:space="preserve">. </w:t>
      </w:r>
      <w:r w:rsidRPr="00482FBA">
        <w:rPr>
          <w:rFonts w:hint="eastAsia"/>
          <w:sz w:val="28"/>
          <w:szCs w:val="24"/>
        </w:rPr>
        <w:t xml:space="preserve">Commonly, we </w:t>
      </w:r>
      <w:r w:rsidR="000B3AF1">
        <w:rPr>
          <w:rFonts w:hint="eastAsia"/>
          <w:sz w:val="28"/>
          <w:szCs w:val="24"/>
        </w:rPr>
        <w:t xml:space="preserve">calculate the spectrum ratio between </w:t>
      </w:r>
      <w:r w:rsidRPr="00482FBA">
        <w:rPr>
          <w:rFonts w:hint="eastAsia"/>
          <w:sz w:val="28"/>
          <w:szCs w:val="24"/>
        </w:rPr>
        <w:t xml:space="preserve">a soil site and a rock site to analysis the amplification by </w:t>
      </w:r>
      <w:r w:rsidRPr="00482FBA">
        <w:rPr>
          <w:sz w:val="28"/>
          <w:szCs w:val="24"/>
        </w:rPr>
        <w:t>alluvial layer</w:t>
      </w:r>
      <w:r w:rsidRPr="00482FBA">
        <w:rPr>
          <w:rFonts w:hint="eastAsia"/>
          <w:sz w:val="28"/>
          <w:szCs w:val="24"/>
        </w:rPr>
        <w:t>s</w:t>
      </w:r>
      <w:r w:rsidR="00482FBA">
        <w:rPr>
          <w:rFonts w:hint="eastAsia"/>
          <w:sz w:val="28"/>
          <w:szCs w:val="24"/>
        </w:rPr>
        <w:t xml:space="preserve"> (</w:t>
      </w:r>
      <w:proofErr w:type="spellStart"/>
      <w:r w:rsidR="001D6290" w:rsidRPr="00482FBA">
        <w:rPr>
          <w:rFonts w:hint="eastAsia"/>
          <w:sz w:val="28"/>
          <w:szCs w:val="24"/>
        </w:rPr>
        <w:t>Borcheret</w:t>
      </w:r>
      <w:proofErr w:type="spellEnd"/>
      <w:r w:rsidR="001D6290" w:rsidRPr="00482FBA">
        <w:rPr>
          <w:rFonts w:hint="eastAsia"/>
          <w:sz w:val="28"/>
          <w:szCs w:val="24"/>
        </w:rPr>
        <w:t>, 1970</w:t>
      </w:r>
      <w:r w:rsidR="00482FBA">
        <w:rPr>
          <w:rFonts w:hint="eastAsia"/>
          <w:sz w:val="28"/>
          <w:szCs w:val="24"/>
        </w:rPr>
        <w:t>)</w:t>
      </w:r>
      <w:r w:rsidRPr="00482FBA">
        <w:rPr>
          <w:rFonts w:hint="eastAsia"/>
          <w:sz w:val="28"/>
          <w:szCs w:val="24"/>
        </w:rPr>
        <w:t>.</w:t>
      </w:r>
    </w:p>
    <w:p w:rsidR="000B3AF1" w:rsidRPr="00482FBA" w:rsidRDefault="001D6290" w:rsidP="00482FBA">
      <w:pPr>
        <w:ind w:firstLineChars="100" w:firstLine="280"/>
        <w:rPr>
          <w:rFonts w:hint="eastAsia"/>
          <w:sz w:val="28"/>
          <w:szCs w:val="24"/>
        </w:rPr>
      </w:pPr>
      <w:r w:rsidRPr="00482FBA">
        <w:rPr>
          <w:rFonts w:hint="eastAsia"/>
          <w:sz w:val="28"/>
          <w:szCs w:val="24"/>
        </w:rPr>
        <w:t xml:space="preserve">However there are two major obstacles using this so called </w:t>
      </w:r>
      <w:r w:rsidR="000B3AF1">
        <w:rPr>
          <w:sz w:val="28"/>
          <w:szCs w:val="24"/>
        </w:rPr>
        <w:br/>
      </w:r>
      <w:r w:rsidRPr="00482FBA">
        <w:rPr>
          <w:sz w:val="28"/>
          <w:szCs w:val="24"/>
        </w:rPr>
        <w:t>“</w:t>
      </w:r>
      <w:r w:rsidRPr="00A57D02">
        <w:rPr>
          <w:rFonts w:hint="eastAsia"/>
          <w:b/>
          <w:sz w:val="28"/>
          <w:szCs w:val="24"/>
        </w:rPr>
        <w:t>H/H method</w:t>
      </w:r>
      <w:r w:rsidRPr="00482FBA">
        <w:rPr>
          <w:sz w:val="28"/>
          <w:szCs w:val="24"/>
        </w:rPr>
        <w:t>”</w:t>
      </w:r>
      <w:r w:rsidR="000B3AF1">
        <w:rPr>
          <w:rFonts w:hint="eastAsia"/>
          <w:sz w:val="28"/>
          <w:szCs w:val="24"/>
        </w:rPr>
        <w:t>.</w:t>
      </w:r>
      <w:r w:rsidRPr="00482FBA">
        <w:rPr>
          <w:rFonts w:hint="eastAsia"/>
          <w:sz w:val="28"/>
          <w:szCs w:val="24"/>
        </w:rPr>
        <w:t xml:space="preserve"> </w:t>
      </w:r>
      <w:r w:rsidR="000B3AF1">
        <w:rPr>
          <w:rFonts w:hint="eastAsia"/>
          <w:sz w:val="28"/>
          <w:szCs w:val="24"/>
        </w:rPr>
        <w:t>T</w:t>
      </w:r>
      <w:r w:rsidRPr="00482FBA">
        <w:rPr>
          <w:rFonts w:hint="eastAsia"/>
          <w:sz w:val="28"/>
          <w:szCs w:val="24"/>
        </w:rPr>
        <w:t>he first one is not every stations on the rock site will be triggered by an earthquake; the second one, according to the first one</w:t>
      </w:r>
      <w:r w:rsidR="000B3AF1">
        <w:rPr>
          <w:rFonts w:hint="eastAsia"/>
          <w:sz w:val="28"/>
          <w:szCs w:val="24"/>
        </w:rPr>
        <w:t xml:space="preserve">, is that it is hard to find an </w:t>
      </w:r>
      <w:r w:rsidRPr="00482FBA">
        <w:rPr>
          <w:rFonts w:hint="eastAsia"/>
          <w:sz w:val="28"/>
          <w:szCs w:val="24"/>
        </w:rPr>
        <w:t xml:space="preserve">reference rock site </w:t>
      </w:r>
      <w:r w:rsidR="000B3AF1">
        <w:rPr>
          <w:rFonts w:hint="eastAsia"/>
          <w:sz w:val="28"/>
          <w:szCs w:val="24"/>
        </w:rPr>
        <w:t xml:space="preserve">station both </w:t>
      </w:r>
      <w:r w:rsidRPr="00482FBA">
        <w:rPr>
          <w:rFonts w:hint="eastAsia"/>
          <w:sz w:val="28"/>
          <w:szCs w:val="24"/>
        </w:rPr>
        <w:t>near the soil site station</w:t>
      </w:r>
      <w:r w:rsidR="000B3AF1">
        <w:rPr>
          <w:rFonts w:hint="eastAsia"/>
          <w:sz w:val="28"/>
          <w:szCs w:val="24"/>
        </w:rPr>
        <w:t xml:space="preserve"> and triggered by the same earthquake.</w:t>
      </w:r>
    </w:p>
    <w:p w:rsidR="001D6290" w:rsidRDefault="001D6290" w:rsidP="00482FBA">
      <w:pPr>
        <w:ind w:firstLineChars="100" w:firstLine="280"/>
        <w:rPr>
          <w:rFonts w:hint="eastAsia"/>
          <w:sz w:val="28"/>
          <w:szCs w:val="24"/>
        </w:rPr>
      </w:pPr>
      <w:r w:rsidRPr="00482FBA">
        <w:rPr>
          <w:rFonts w:hint="eastAsia"/>
          <w:sz w:val="28"/>
          <w:szCs w:val="24"/>
        </w:rPr>
        <w:t xml:space="preserve">In 1989, Nakamura </w:t>
      </w:r>
      <w:r w:rsidRPr="00482FBA">
        <w:rPr>
          <w:sz w:val="28"/>
          <w:szCs w:val="24"/>
        </w:rPr>
        <w:t>presented</w:t>
      </w:r>
      <w:r w:rsidRPr="00482FBA">
        <w:rPr>
          <w:rFonts w:hint="eastAsia"/>
          <w:sz w:val="28"/>
          <w:szCs w:val="24"/>
        </w:rPr>
        <w:t xml:space="preserve"> a new method for studying the site effect, which was</w:t>
      </w:r>
      <w:r w:rsidRPr="00482FBA">
        <w:rPr>
          <w:sz w:val="28"/>
          <w:szCs w:val="24"/>
        </w:rPr>
        <w:t xml:space="preserve"> called</w:t>
      </w:r>
      <w:r w:rsidRPr="00482FBA">
        <w:rPr>
          <w:rFonts w:hint="eastAsia"/>
          <w:sz w:val="28"/>
          <w:szCs w:val="24"/>
        </w:rPr>
        <w:t xml:space="preserve"> </w:t>
      </w:r>
      <w:r w:rsidRPr="00482FBA">
        <w:rPr>
          <w:sz w:val="28"/>
          <w:szCs w:val="24"/>
        </w:rPr>
        <w:t>“</w:t>
      </w:r>
      <w:r w:rsidRPr="00A57D02">
        <w:rPr>
          <w:rFonts w:hint="eastAsia"/>
          <w:b/>
          <w:sz w:val="28"/>
          <w:szCs w:val="24"/>
        </w:rPr>
        <w:t>H/V</w:t>
      </w:r>
      <w:r w:rsidRPr="00A57D02">
        <w:rPr>
          <w:b/>
          <w:sz w:val="28"/>
          <w:szCs w:val="24"/>
        </w:rPr>
        <w:t xml:space="preserve"> method</w:t>
      </w:r>
      <w:r w:rsidRPr="00482FBA">
        <w:rPr>
          <w:sz w:val="28"/>
          <w:szCs w:val="24"/>
        </w:rPr>
        <w:t>”</w:t>
      </w:r>
      <w:r w:rsidRPr="00482FBA">
        <w:rPr>
          <w:rFonts w:hint="eastAsia"/>
          <w:sz w:val="28"/>
          <w:szCs w:val="24"/>
        </w:rPr>
        <w:t xml:space="preserve">. </w:t>
      </w:r>
      <w:r w:rsidR="00482FBA" w:rsidRPr="00482FBA">
        <w:rPr>
          <w:rFonts w:hint="eastAsia"/>
          <w:sz w:val="28"/>
          <w:szCs w:val="24"/>
        </w:rPr>
        <w:t xml:space="preserve">Through this method, even if </w:t>
      </w:r>
      <w:r w:rsidR="000B3AF1">
        <w:rPr>
          <w:rFonts w:hint="eastAsia"/>
          <w:sz w:val="28"/>
          <w:szCs w:val="24"/>
        </w:rPr>
        <w:t>there</w:t>
      </w:r>
      <w:r w:rsidR="000B3AF1">
        <w:rPr>
          <w:sz w:val="28"/>
          <w:szCs w:val="24"/>
        </w:rPr>
        <w:t>’</w:t>
      </w:r>
      <w:r w:rsidR="000B3AF1">
        <w:rPr>
          <w:rFonts w:hint="eastAsia"/>
          <w:sz w:val="28"/>
          <w:szCs w:val="24"/>
        </w:rPr>
        <w:t xml:space="preserve">s </w:t>
      </w:r>
      <w:r w:rsidR="00482FBA" w:rsidRPr="00482FBA">
        <w:rPr>
          <w:rFonts w:hint="eastAsia"/>
          <w:sz w:val="28"/>
          <w:szCs w:val="24"/>
        </w:rPr>
        <w:t xml:space="preserve">no reference rock site, we can </w:t>
      </w:r>
      <w:r w:rsidR="000B3AF1">
        <w:rPr>
          <w:rFonts w:hint="eastAsia"/>
          <w:sz w:val="28"/>
          <w:szCs w:val="24"/>
        </w:rPr>
        <w:t xml:space="preserve">still </w:t>
      </w:r>
      <w:r w:rsidR="00482FBA" w:rsidRPr="00482FBA">
        <w:rPr>
          <w:rFonts w:hint="eastAsia"/>
          <w:sz w:val="28"/>
          <w:szCs w:val="24"/>
        </w:rPr>
        <w:t>use a single station</w:t>
      </w:r>
      <w:r w:rsidR="00482FBA" w:rsidRPr="00482FBA">
        <w:rPr>
          <w:sz w:val="28"/>
          <w:szCs w:val="24"/>
        </w:rPr>
        <w:t>’</w:t>
      </w:r>
      <w:r w:rsidR="00482FBA" w:rsidRPr="00482FBA">
        <w:rPr>
          <w:rFonts w:hint="eastAsia"/>
          <w:sz w:val="28"/>
          <w:szCs w:val="24"/>
        </w:rPr>
        <w:t xml:space="preserve">s record to analysis the site effect itself. In this topic we will talk about the H/V method through </w:t>
      </w:r>
      <w:proofErr w:type="spellStart"/>
      <w:r w:rsidR="00482FBA" w:rsidRPr="00A57D02">
        <w:rPr>
          <w:rFonts w:hint="eastAsia"/>
          <w:b/>
          <w:sz w:val="28"/>
          <w:szCs w:val="24"/>
        </w:rPr>
        <w:t>microtremor</w:t>
      </w:r>
      <w:proofErr w:type="spellEnd"/>
      <w:r w:rsidR="00482FBA" w:rsidRPr="00A57D02">
        <w:rPr>
          <w:rFonts w:hint="eastAsia"/>
          <w:b/>
          <w:sz w:val="28"/>
          <w:szCs w:val="24"/>
        </w:rPr>
        <w:t xml:space="preserve"> data</w:t>
      </w:r>
      <w:r w:rsidR="00482FBA" w:rsidRPr="00482FBA">
        <w:rPr>
          <w:rFonts w:hint="eastAsia"/>
          <w:sz w:val="28"/>
          <w:szCs w:val="24"/>
        </w:rPr>
        <w:t>, further if</w:t>
      </w:r>
      <w:bookmarkStart w:id="0" w:name="_GoBack"/>
      <w:bookmarkEnd w:id="0"/>
      <w:r w:rsidR="00482FBA" w:rsidRPr="00482FBA">
        <w:rPr>
          <w:rFonts w:hint="eastAsia"/>
          <w:sz w:val="28"/>
          <w:szCs w:val="24"/>
        </w:rPr>
        <w:t xml:space="preserve"> we use the </w:t>
      </w:r>
      <w:r w:rsidR="00482FBA" w:rsidRPr="00A57D02">
        <w:rPr>
          <w:rFonts w:hint="eastAsia"/>
          <w:b/>
          <w:sz w:val="28"/>
          <w:szCs w:val="24"/>
        </w:rPr>
        <w:t>earthquake S-wave record</w:t>
      </w:r>
      <w:r w:rsidR="00482FBA" w:rsidRPr="00482FBA">
        <w:rPr>
          <w:rFonts w:hint="eastAsia"/>
          <w:sz w:val="28"/>
          <w:szCs w:val="24"/>
        </w:rPr>
        <w:t xml:space="preserve"> will get the same result as </w:t>
      </w:r>
      <w:proofErr w:type="spellStart"/>
      <w:r w:rsidR="00482FBA" w:rsidRPr="00482FBA">
        <w:rPr>
          <w:rFonts w:hint="eastAsia"/>
          <w:sz w:val="28"/>
          <w:szCs w:val="24"/>
        </w:rPr>
        <w:t>microtremor</w:t>
      </w:r>
      <w:proofErr w:type="spellEnd"/>
      <w:r w:rsidR="00482FBA" w:rsidRPr="00482FBA">
        <w:rPr>
          <w:rFonts w:hint="eastAsia"/>
          <w:sz w:val="28"/>
          <w:szCs w:val="24"/>
        </w:rPr>
        <w:t xml:space="preserve"> data or not.</w:t>
      </w:r>
    </w:p>
    <w:p w:rsidR="00482FBA" w:rsidRPr="00482FBA" w:rsidRDefault="00482FBA" w:rsidP="00482FBA">
      <w:pPr>
        <w:ind w:firstLineChars="100" w:firstLine="280"/>
        <w:rPr>
          <w:rFonts w:hint="eastAsia"/>
          <w:sz w:val="28"/>
          <w:szCs w:val="24"/>
        </w:rPr>
      </w:pPr>
    </w:p>
    <w:p w:rsidR="00482FBA" w:rsidRDefault="00482FBA" w:rsidP="00482FBA">
      <w:pPr>
        <w:spacing w:after="240"/>
        <w:ind w:firstLineChars="100" w:firstLine="3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References</w:t>
      </w:r>
    </w:p>
    <w:p w:rsidR="00482FBA" w:rsidRDefault="00482FBA" w:rsidP="000B3AF1">
      <w:pPr>
        <w:rPr>
          <w:rFonts w:hint="eastAsia"/>
          <w:sz w:val="28"/>
          <w:szCs w:val="32"/>
        </w:rPr>
      </w:pPr>
      <w:r w:rsidRPr="00482FBA">
        <w:rPr>
          <w:sz w:val="28"/>
          <w:szCs w:val="32"/>
        </w:rPr>
        <w:t xml:space="preserve">Nakamura, Y. (1989). </w:t>
      </w:r>
      <w:proofErr w:type="gramStart"/>
      <w:r w:rsidRPr="00482FBA">
        <w:rPr>
          <w:sz w:val="28"/>
          <w:szCs w:val="32"/>
        </w:rPr>
        <w:t xml:space="preserve">A method for dynamic characteristics estimation of subsurface using </w:t>
      </w:r>
      <w:proofErr w:type="spellStart"/>
      <w:r w:rsidRPr="00482FBA">
        <w:rPr>
          <w:sz w:val="28"/>
          <w:szCs w:val="32"/>
        </w:rPr>
        <w:t>microtremor</w:t>
      </w:r>
      <w:proofErr w:type="spellEnd"/>
      <w:r w:rsidRPr="00482FBA">
        <w:rPr>
          <w:sz w:val="28"/>
          <w:szCs w:val="32"/>
        </w:rPr>
        <w:t xml:space="preserve"> on the ground surface.</w:t>
      </w:r>
      <w:proofErr w:type="gramEnd"/>
      <w:r w:rsidRPr="00482FBA">
        <w:rPr>
          <w:sz w:val="28"/>
          <w:szCs w:val="32"/>
        </w:rPr>
        <w:t> Railway Technical Research Institute, Quarterly Reports, 30(1).</w:t>
      </w:r>
    </w:p>
    <w:p w:rsidR="00482FBA" w:rsidRDefault="00482FBA" w:rsidP="00482FBA">
      <w:pPr>
        <w:rPr>
          <w:rFonts w:hint="eastAsia"/>
          <w:sz w:val="28"/>
          <w:szCs w:val="32"/>
        </w:rPr>
      </w:pPr>
    </w:p>
    <w:p w:rsidR="00482FBA" w:rsidRPr="00482FBA" w:rsidRDefault="00482FBA" w:rsidP="00482FBA">
      <w:pPr>
        <w:rPr>
          <w:sz w:val="28"/>
          <w:szCs w:val="32"/>
        </w:rPr>
      </w:pPr>
      <w:proofErr w:type="spellStart"/>
      <w:proofErr w:type="gramStart"/>
      <w:r w:rsidRPr="00482FBA">
        <w:rPr>
          <w:sz w:val="28"/>
          <w:szCs w:val="32"/>
        </w:rPr>
        <w:t>Lermo</w:t>
      </w:r>
      <w:proofErr w:type="spellEnd"/>
      <w:r w:rsidRPr="00482FBA">
        <w:rPr>
          <w:sz w:val="28"/>
          <w:szCs w:val="32"/>
        </w:rPr>
        <w:t>, J., &amp; Chávez-</w:t>
      </w:r>
      <w:proofErr w:type="spellStart"/>
      <w:r w:rsidRPr="00482FBA">
        <w:rPr>
          <w:sz w:val="28"/>
          <w:szCs w:val="32"/>
        </w:rPr>
        <w:t>García</w:t>
      </w:r>
      <w:proofErr w:type="spellEnd"/>
      <w:r w:rsidRPr="00482FBA">
        <w:rPr>
          <w:sz w:val="28"/>
          <w:szCs w:val="32"/>
        </w:rPr>
        <w:t>, F. J. (1993).</w:t>
      </w:r>
      <w:proofErr w:type="gramEnd"/>
      <w:r w:rsidRPr="00482FBA">
        <w:rPr>
          <w:sz w:val="28"/>
          <w:szCs w:val="32"/>
        </w:rPr>
        <w:t xml:space="preserve"> </w:t>
      </w:r>
      <w:proofErr w:type="gramStart"/>
      <w:r w:rsidRPr="00482FBA">
        <w:rPr>
          <w:sz w:val="28"/>
          <w:szCs w:val="32"/>
        </w:rPr>
        <w:t>Site effect evaluation using spectral ratios with only one station.</w:t>
      </w:r>
      <w:proofErr w:type="gramEnd"/>
      <w:r w:rsidRPr="00482FBA">
        <w:rPr>
          <w:sz w:val="28"/>
          <w:szCs w:val="32"/>
        </w:rPr>
        <w:t> Bulletin of the Seismological Society of America</w:t>
      </w:r>
      <w:proofErr w:type="gramStart"/>
      <w:r w:rsidRPr="00482FBA">
        <w:rPr>
          <w:sz w:val="28"/>
          <w:szCs w:val="32"/>
        </w:rPr>
        <w:t>,83</w:t>
      </w:r>
      <w:proofErr w:type="gramEnd"/>
      <w:r w:rsidRPr="00482FBA">
        <w:rPr>
          <w:sz w:val="28"/>
          <w:szCs w:val="32"/>
        </w:rPr>
        <w:t>(5), 1574-1594.</w:t>
      </w:r>
    </w:p>
    <w:sectPr w:rsidR="00482FBA" w:rsidRPr="00482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1F"/>
    <w:rsid w:val="000B3AF1"/>
    <w:rsid w:val="001D6290"/>
    <w:rsid w:val="00482FBA"/>
    <w:rsid w:val="00660473"/>
    <w:rsid w:val="006F5D3C"/>
    <w:rsid w:val="00A57D02"/>
    <w:rsid w:val="00C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Skydier</dc:creator>
  <cp:lastModifiedBy>Skydier</cp:lastModifiedBy>
  <cp:revision>3</cp:revision>
  <cp:lastPrinted>2013-12-17T09:17:00Z</cp:lastPrinted>
  <dcterms:created xsi:type="dcterms:W3CDTF">2013-12-17T08:46:00Z</dcterms:created>
  <dcterms:modified xsi:type="dcterms:W3CDTF">2013-12-17T09:41:00Z</dcterms:modified>
</cp:coreProperties>
</file>