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0E0" w:rsidRDefault="0076470C" w:rsidP="003650E0">
      <w:pPr>
        <w:jc w:val="center"/>
        <w:rPr>
          <w:rFonts w:ascii="Times New Roman" w:hAnsi="Times New Roman" w:cs="Times New Roman"/>
          <w:b/>
          <w:sz w:val="28"/>
        </w:rPr>
      </w:pPr>
      <w:r w:rsidRPr="0076470C">
        <w:rPr>
          <w:rFonts w:ascii="Times New Roman" w:hAnsi="Times New Roman" w:cs="Times New Roman"/>
          <w:b/>
          <w:sz w:val="28"/>
        </w:rPr>
        <w:t>In situ stress field and fault reactivation in south Australia</w:t>
      </w:r>
    </w:p>
    <w:p w:rsidR="0076470C" w:rsidRDefault="0076470C" w:rsidP="003650E0">
      <w:pPr>
        <w:jc w:val="center"/>
        <w:rPr>
          <w:rFonts w:ascii="Times New Roman" w:hAnsi="Times New Roman" w:cs="Times New Roman"/>
          <w:b/>
          <w:sz w:val="28"/>
        </w:rPr>
      </w:pPr>
    </w:p>
    <w:p w:rsidR="003650E0" w:rsidRDefault="003650E0" w:rsidP="003650E0">
      <w:pPr>
        <w:jc w:val="center"/>
        <w:rPr>
          <w:rFonts w:asciiTheme="majorHAnsi" w:hAnsiTheme="majorHAnsi" w:cs="DokChampa"/>
          <w:b/>
        </w:rPr>
      </w:pPr>
      <w:r w:rsidRPr="003650E0">
        <w:rPr>
          <w:rFonts w:asciiTheme="majorHAnsi" w:hAnsiTheme="majorHAnsi" w:cs="DokChampa"/>
          <w:b/>
        </w:rPr>
        <w:t xml:space="preserve">Presenter: Yu-Hsuan Chiang            </w:t>
      </w:r>
      <w:r>
        <w:rPr>
          <w:rFonts w:asciiTheme="majorHAnsi" w:hAnsiTheme="majorHAnsi" w:cs="DokChampa"/>
          <w:b/>
        </w:rPr>
        <w:t xml:space="preserve">       </w:t>
      </w:r>
      <w:r w:rsidRPr="003650E0">
        <w:rPr>
          <w:rFonts w:asciiTheme="majorHAnsi" w:hAnsiTheme="majorHAnsi" w:cs="DokChampa"/>
          <w:b/>
        </w:rPr>
        <w:t xml:space="preserve"> Advis</w:t>
      </w:r>
      <w:r w:rsidR="0076470C">
        <w:rPr>
          <w:rFonts w:asciiTheme="majorHAnsi" w:hAnsiTheme="majorHAnsi" w:cs="DokChampa"/>
          <w:b/>
        </w:rPr>
        <w:t>e</w:t>
      </w:r>
      <w:r w:rsidRPr="003650E0">
        <w:rPr>
          <w:rFonts w:asciiTheme="majorHAnsi" w:hAnsiTheme="majorHAnsi" w:cs="DokChampa"/>
          <w:b/>
        </w:rPr>
        <w:t>r: Jih-</w:t>
      </w:r>
      <w:r w:rsidR="0076470C">
        <w:rPr>
          <w:rFonts w:asciiTheme="majorHAnsi" w:hAnsiTheme="majorHAnsi" w:cs="DokChampa"/>
          <w:b/>
        </w:rPr>
        <w:t>H</w:t>
      </w:r>
      <w:r w:rsidRPr="003650E0">
        <w:rPr>
          <w:rFonts w:asciiTheme="majorHAnsi" w:hAnsiTheme="majorHAnsi" w:cs="DokChampa"/>
          <w:b/>
        </w:rPr>
        <w:t>ao Hung</w:t>
      </w:r>
    </w:p>
    <w:p w:rsidR="003650E0" w:rsidRDefault="0076470C" w:rsidP="0076470C">
      <w:pPr>
        <w:ind w:right="600"/>
        <w:jc w:val="right"/>
        <w:rPr>
          <w:rFonts w:asciiTheme="majorHAnsi" w:hAnsiTheme="majorHAnsi" w:cs="DokChampa"/>
          <w:b/>
        </w:rPr>
      </w:pPr>
      <w:r>
        <w:rPr>
          <w:rFonts w:asciiTheme="majorHAnsi" w:hAnsiTheme="majorHAnsi" w:cs="DokChampa" w:hint="eastAsia"/>
          <w:b/>
        </w:rPr>
        <w:t>2015/3/5</w:t>
      </w:r>
    </w:p>
    <w:p w:rsidR="007D2020" w:rsidRDefault="007D2020" w:rsidP="007D2020">
      <w:pPr>
        <w:spacing w:line="276" w:lineRule="auto"/>
        <w:ind w:firstLineChars="100" w:firstLine="280"/>
        <w:jc w:val="both"/>
        <w:rPr>
          <w:rFonts w:ascii="Microsoft JhengHei UI" w:eastAsia="Microsoft JhengHei UI" w:hAnsi="Microsoft JhengHei UI" w:cs="DokChampa"/>
          <w:b/>
          <w:sz w:val="28"/>
        </w:rPr>
      </w:pPr>
    </w:p>
    <w:p w:rsidR="00B43848" w:rsidRPr="007D2020" w:rsidRDefault="00284AFE" w:rsidP="007D2020">
      <w:pPr>
        <w:spacing w:line="276" w:lineRule="auto"/>
        <w:ind w:firstLineChars="100" w:firstLine="280"/>
        <w:jc w:val="both"/>
        <w:rPr>
          <w:rFonts w:cs="Times New Roman"/>
          <w:sz w:val="28"/>
          <w:szCs w:val="30"/>
        </w:rPr>
      </w:pPr>
      <w:bookmarkStart w:id="0" w:name="_GoBack"/>
      <w:bookmarkEnd w:id="0"/>
      <w:r w:rsidRPr="007D2020">
        <w:rPr>
          <w:rFonts w:cs="Times New Roman"/>
          <w:sz w:val="28"/>
          <w:szCs w:val="30"/>
        </w:rPr>
        <w:t xml:space="preserve">The authors </w:t>
      </w:r>
      <w:r w:rsidRPr="007D2020">
        <w:rPr>
          <w:rFonts w:cs="Times New Roman"/>
          <w:sz w:val="28"/>
          <w:szCs w:val="30"/>
        </w:rPr>
        <w:t xml:space="preserve">evaluate the in situ stress field and </w:t>
      </w:r>
      <w:r w:rsidRPr="007D2020">
        <w:rPr>
          <w:rFonts w:cs="Times New Roman"/>
          <w:sz w:val="28"/>
          <w:szCs w:val="30"/>
        </w:rPr>
        <w:t>consequent risk of fault</w:t>
      </w:r>
      <w:r w:rsidRPr="007D2020">
        <w:rPr>
          <w:rFonts w:cs="Times New Roman" w:hint="eastAsia"/>
          <w:sz w:val="28"/>
          <w:szCs w:val="30"/>
        </w:rPr>
        <w:t xml:space="preserve"> </w:t>
      </w:r>
      <w:r w:rsidRPr="007D2020">
        <w:rPr>
          <w:rFonts w:cs="Times New Roman"/>
          <w:sz w:val="28"/>
          <w:szCs w:val="30"/>
        </w:rPr>
        <w:t xml:space="preserve">reactivation in the Bight Basin </w:t>
      </w:r>
      <w:r w:rsidRPr="007D2020">
        <w:rPr>
          <w:rFonts w:cs="Times New Roman"/>
          <w:sz w:val="28"/>
          <w:szCs w:val="30"/>
        </w:rPr>
        <w:t xml:space="preserve">and Otway basin </w:t>
      </w:r>
      <w:r w:rsidRPr="007D2020">
        <w:rPr>
          <w:rFonts w:cs="Times New Roman"/>
          <w:sz w:val="28"/>
          <w:szCs w:val="30"/>
        </w:rPr>
        <w:t>in or</w:t>
      </w:r>
      <w:r w:rsidRPr="007D2020">
        <w:rPr>
          <w:rFonts w:cs="Times New Roman"/>
          <w:sz w:val="28"/>
          <w:szCs w:val="30"/>
        </w:rPr>
        <w:t>der to assess the risk of fault</w:t>
      </w:r>
      <w:r w:rsidRPr="007D2020">
        <w:rPr>
          <w:rFonts w:cs="Times New Roman" w:hint="eastAsia"/>
          <w:sz w:val="28"/>
          <w:szCs w:val="30"/>
        </w:rPr>
        <w:t xml:space="preserve"> </w:t>
      </w:r>
      <w:r w:rsidRPr="007D2020">
        <w:rPr>
          <w:rFonts w:cs="Times New Roman"/>
          <w:sz w:val="28"/>
          <w:szCs w:val="30"/>
        </w:rPr>
        <w:t xml:space="preserve">seal </w:t>
      </w:r>
      <w:r w:rsidRPr="007D2020">
        <w:rPr>
          <w:rFonts w:cs="Times New Roman"/>
          <w:sz w:val="28"/>
          <w:szCs w:val="30"/>
        </w:rPr>
        <w:t>breach at seismically mappe</w:t>
      </w:r>
      <w:r w:rsidRPr="007D2020">
        <w:rPr>
          <w:rFonts w:cs="Times New Roman"/>
          <w:sz w:val="28"/>
          <w:szCs w:val="30"/>
        </w:rPr>
        <w:t>d prospects. Borehole breakouts</w:t>
      </w:r>
      <w:r w:rsidRPr="007D2020">
        <w:rPr>
          <w:rFonts w:cs="Times New Roman" w:hint="eastAsia"/>
          <w:sz w:val="28"/>
          <w:szCs w:val="30"/>
        </w:rPr>
        <w:t xml:space="preserve"> </w:t>
      </w:r>
      <w:r w:rsidRPr="007D2020">
        <w:rPr>
          <w:rFonts w:cs="Times New Roman"/>
          <w:sz w:val="28"/>
          <w:szCs w:val="30"/>
        </w:rPr>
        <w:t xml:space="preserve">interpreted from dipmeter and </w:t>
      </w:r>
      <w:r w:rsidRPr="007D2020">
        <w:rPr>
          <w:rFonts w:cs="Times New Roman"/>
          <w:sz w:val="28"/>
          <w:szCs w:val="30"/>
        </w:rPr>
        <w:t>image logs in and</w:t>
      </w:r>
      <w:r w:rsidRPr="007D2020">
        <w:rPr>
          <w:rFonts w:cs="Times New Roman" w:hint="eastAsia"/>
          <w:sz w:val="28"/>
          <w:szCs w:val="30"/>
        </w:rPr>
        <w:t xml:space="preserve"> </w:t>
      </w:r>
      <w:r w:rsidRPr="007D2020">
        <w:rPr>
          <w:rFonts w:cs="Times New Roman"/>
          <w:sz w:val="28"/>
          <w:szCs w:val="30"/>
        </w:rPr>
        <w:t xml:space="preserve">around the Bight Basin </w:t>
      </w:r>
      <w:r w:rsidRPr="007D2020">
        <w:rPr>
          <w:rFonts w:cs="Times New Roman"/>
          <w:sz w:val="28"/>
          <w:szCs w:val="30"/>
        </w:rPr>
        <w:t xml:space="preserve">and </w:t>
      </w:r>
      <w:r w:rsidRPr="007D2020">
        <w:rPr>
          <w:rFonts w:cs="Times New Roman"/>
          <w:sz w:val="28"/>
          <w:szCs w:val="30"/>
        </w:rPr>
        <w:t>Otway basin</w:t>
      </w:r>
      <w:r w:rsidRPr="007D2020">
        <w:rPr>
          <w:rFonts w:cs="Times New Roman"/>
          <w:sz w:val="28"/>
          <w:szCs w:val="30"/>
        </w:rPr>
        <w:t xml:space="preserve"> </w:t>
      </w:r>
      <w:r w:rsidRPr="007D2020">
        <w:rPr>
          <w:rFonts w:cs="Times New Roman"/>
          <w:sz w:val="28"/>
          <w:szCs w:val="30"/>
        </w:rPr>
        <w:t>indicate a 13</w:t>
      </w:r>
      <w:r w:rsidRPr="007D2020">
        <w:rPr>
          <w:rFonts w:cs="Times New Roman"/>
          <w:sz w:val="28"/>
          <w:szCs w:val="30"/>
        </w:rPr>
        <w:t>0° and 127</w:t>
      </w:r>
      <w:r w:rsidRPr="007D2020">
        <w:rPr>
          <w:rFonts w:cs="Times New Roman"/>
          <w:sz w:val="28"/>
          <w:szCs w:val="30"/>
        </w:rPr>
        <w:t>°</w:t>
      </w:r>
      <w:r w:rsidRPr="007D2020">
        <w:rPr>
          <w:rFonts w:cs="Times New Roman"/>
          <w:sz w:val="28"/>
          <w:szCs w:val="30"/>
        </w:rPr>
        <w:t>maximum horizontal stress</w:t>
      </w:r>
      <w:r w:rsidRPr="007D2020">
        <w:rPr>
          <w:rFonts w:cs="Times New Roman" w:hint="eastAsia"/>
          <w:sz w:val="28"/>
          <w:szCs w:val="30"/>
        </w:rPr>
        <w:t xml:space="preserve"> </w:t>
      </w:r>
      <w:r w:rsidRPr="007D2020">
        <w:rPr>
          <w:rFonts w:cs="Times New Roman"/>
          <w:sz w:val="28"/>
          <w:szCs w:val="30"/>
        </w:rPr>
        <w:t>orientation</w:t>
      </w:r>
      <w:r w:rsidRPr="007D2020">
        <w:rPr>
          <w:rFonts w:cs="Times New Roman"/>
          <w:sz w:val="28"/>
          <w:szCs w:val="30"/>
        </w:rPr>
        <w:t>,</w:t>
      </w:r>
      <w:r w:rsidRPr="007D2020">
        <w:rPr>
          <w:sz w:val="28"/>
          <w:szCs w:val="30"/>
        </w:rPr>
        <w:t xml:space="preserve"> </w:t>
      </w:r>
      <w:r w:rsidRPr="007D2020">
        <w:rPr>
          <w:rFonts w:cs="Times New Roman"/>
          <w:sz w:val="28"/>
          <w:szCs w:val="30"/>
        </w:rPr>
        <w:t>respectively</w:t>
      </w:r>
      <w:r w:rsidRPr="007D2020">
        <w:rPr>
          <w:rFonts w:cs="Times New Roman"/>
          <w:sz w:val="28"/>
          <w:szCs w:val="30"/>
        </w:rPr>
        <w:t>.</w:t>
      </w:r>
      <w:r w:rsidR="00E74F99" w:rsidRPr="007D2020">
        <w:rPr>
          <w:sz w:val="28"/>
          <w:szCs w:val="30"/>
        </w:rPr>
        <w:t xml:space="preserve"> </w:t>
      </w:r>
      <w:r w:rsidR="00E74F99" w:rsidRPr="007D2020">
        <w:rPr>
          <w:rFonts w:cs="Times New Roman"/>
          <w:sz w:val="28"/>
          <w:szCs w:val="30"/>
        </w:rPr>
        <w:t>Seismic attributes are mapped to enhance observations of structural fabrics, showing linear</w:t>
      </w:r>
      <w:r w:rsidR="00E74F99" w:rsidRPr="007D2020">
        <w:rPr>
          <w:rFonts w:cs="Times New Roman" w:hint="eastAsia"/>
          <w:sz w:val="28"/>
          <w:szCs w:val="30"/>
        </w:rPr>
        <w:t xml:space="preserve"> </w:t>
      </w:r>
      <w:r w:rsidR="00E74F99" w:rsidRPr="007D2020">
        <w:rPr>
          <w:rFonts w:cs="Times New Roman"/>
          <w:sz w:val="28"/>
          <w:szCs w:val="30"/>
        </w:rPr>
        <w:t>discontinuities likely representing faults and fractures. Discontinuity orientations are consistent with natural</w:t>
      </w:r>
      <w:r w:rsidR="00E74F99" w:rsidRPr="007D2020">
        <w:rPr>
          <w:rFonts w:cs="Times New Roman" w:hint="eastAsia"/>
          <w:sz w:val="28"/>
          <w:szCs w:val="30"/>
        </w:rPr>
        <w:t xml:space="preserve"> </w:t>
      </w:r>
      <w:r w:rsidR="00E74F99" w:rsidRPr="007D2020">
        <w:rPr>
          <w:rFonts w:cs="Times New Roman"/>
          <w:sz w:val="28"/>
          <w:szCs w:val="30"/>
        </w:rPr>
        <w:t>fracture orientations identified in image logs, striking E-W and NW-SE, limited to zones around larger faults.</w:t>
      </w:r>
      <w:r w:rsidR="00C30201" w:rsidRPr="007D2020">
        <w:rPr>
          <w:rFonts w:cs="Times New Roman"/>
          <w:sz w:val="28"/>
          <w:szCs w:val="30"/>
        </w:rPr>
        <w:t xml:space="preserve"> The authors consider</w:t>
      </w:r>
      <w:r w:rsidR="00C30201" w:rsidRPr="007D2020">
        <w:rPr>
          <w:rFonts w:cs="Times New Roman" w:hint="eastAsia"/>
          <w:sz w:val="28"/>
          <w:szCs w:val="30"/>
        </w:rPr>
        <w:t xml:space="preserve"> </w:t>
      </w:r>
      <w:r w:rsidR="00C30201" w:rsidRPr="007D2020">
        <w:rPr>
          <w:rFonts w:cs="Times New Roman"/>
          <w:sz w:val="28"/>
          <w:szCs w:val="30"/>
        </w:rPr>
        <w:t>three different stress regimes. These include a strike-slip fau</w:t>
      </w:r>
      <w:r w:rsidR="00C30201" w:rsidRPr="007D2020">
        <w:rPr>
          <w:rFonts w:cs="Times New Roman"/>
          <w:sz w:val="28"/>
          <w:szCs w:val="30"/>
        </w:rPr>
        <w:t>lting</w:t>
      </w:r>
      <w:r w:rsidR="00C30201" w:rsidRPr="007D2020">
        <w:rPr>
          <w:rFonts w:cs="Times New Roman" w:hint="eastAsia"/>
          <w:sz w:val="28"/>
          <w:szCs w:val="30"/>
        </w:rPr>
        <w:t xml:space="preserve"> </w:t>
      </w:r>
      <w:r w:rsidR="00C30201" w:rsidRPr="007D2020">
        <w:rPr>
          <w:rFonts w:cs="Times New Roman"/>
          <w:sz w:val="28"/>
          <w:szCs w:val="30"/>
        </w:rPr>
        <w:t>stress regime, a normal faulting s</w:t>
      </w:r>
      <w:r w:rsidR="00C30201" w:rsidRPr="007D2020">
        <w:rPr>
          <w:rFonts w:cs="Times New Roman"/>
          <w:sz w:val="28"/>
          <w:szCs w:val="30"/>
        </w:rPr>
        <w:t>tress regime, and a case on the</w:t>
      </w:r>
      <w:r w:rsidR="00C30201" w:rsidRPr="007D2020">
        <w:rPr>
          <w:rFonts w:cs="Times New Roman" w:hint="eastAsia"/>
          <w:sz w:val="28"/>
          <w:szCs w:val="30"/>
        </w:rPr>
        <w:t xml:space="preserve"> </w:t>
      </w:r>
      <w:r w:rsidR="00C30201" w:rsidRPr="007D2020">
        <w:rPr>
          <w:rFonts w:cs="Times New Roman"/>
          <w:sz w:val="28"/>
          <w:szCs w:val="30"/>
        </w:rPr>
        <w:t>boundary of strike-slip and normal faulting stress regimes. In all</w:t>
      </w:r>
      <w:r w:rsidR="00C30201" w:rsidRPr="007D2020">
        <w:rPr>
          <w:rFonts w:cs="Times New Roman"/>
          <w:sz w:val="28"/>
          <w:szCs w:val="30"/>
        </w:rPr>
        <w:t xml:space="preserve"> </w:t>
      </w:r>
      <w:r w:rsidR="00C30201" w:rsidRPr="007D2020">
        <w:rPr>
          <w:rFonts w:cs="Times New Roman"/>
          <w:sz w:val="28"/>
          <w:szCs w:val="30"/>
        </w:rPr>
        <w:t>three cases, faults striking 40º (±15°) of any dip are the least likely</w:t>
      </w:r>
      <w:r w:rsidR="00C30201" w:rsidRPr="007D2020">
        <w:rPr>
          <w:rFonts w:cs="Times New Roman"/>
          <w:sz w:val="28"/>
          <w:szCs w:val="30"/>
        </w:rPr>
        <w:t xml:space="preserve"> </w:t>
      </w:r>
      <w:r w:rsidR="00C30201" w:rsidRPr="007D2020">
        <w:rPr>
          <w:rFonts w:cs="Times New Roman"/>
          <w:sz w:val="28"/>
          <w:szCs w:val="30"/>
        </w:rPr>
        <w:t>to be reactivated.</w:t>
      </w:r>
    </w:p>
    <w:p w:rsidR="00B43848" w:rsidRDefault="00B43848" w:rsidP="00B43848">
      <w:pPr>
        <w:rPr>
          <w:rFonts w:asciiTheme="majorHAnsi" w:hAnsiTheme="majorHAnsi" w:cs="DokChampa"/>
          <w:b/>
        </w:rPr>
      </w:pPr>
    </w:p>
    <w:p w:rsidR="007D2020" w:rsidRDefault="007D2020" w:rsidP="00B43848">
      <w:pPr>
        <w:rPr>
          <w:rFonts w:asciiTheme="majorHAnsi" w:hAnsiTheme="majorHAnsi" w:cs="DokChampa" w:hint="eastAsia"/>
          <w:b/>
        </w:rPr>
      </w:pPr>
    </w:p>
    <w:p w:rsidR="00B43848" w:rsidRPr="00B43848" w:rsidRDefault="00B43848" w:rsidP="00B43848">
      <w:pPr>
        <w:rPr>
          <w:rFonts w:ascii="Microsoft JhengHei UI" w:eastAsia="Microsoft JhengHei UI" w:hAnsi="Microsoft JhengHei UI" w:cs="DokChampa"/>
          <w:b/>
          <w:sz w:val="28"/>
        </w:rPr>
      </w:pPr>
      <w:r w:rsidRPr="00B43848">
        <w:rPr>
          <w:rFonts w:ascii="Microsoft JhengHei UI" w:eastAsia="Microsoft JhengHei UI" w:hAnsi="Microsoft JhengHei UI" w:cs="DokChampa" w:hint="eastAsia"/>
          <w:b/>
          <w:sz w:val="28"/>
        </w:rPr>
        <w:t>R</w:t>
      </w:r>
      <w:r w:rsidRPr="00B43848">
        <w:rPr>
          <w:rFonts w:ascii="Microsoft JhengHei UI" w:eastAsia="Microsoft JhengHei UI" w:hAnsi="Microsoft JhengHei UI" w:cs="DokChampa"/>
          <w:b/>
          <w:sz w:val="28"/>
        </w:rPr>
        <w:t>eferences</w:t>
      </w:r>
    </w:p>
    <w:p w:rsidR="0076470C" w:rsidRDefault="0076470C" w:rsidP="0076470C">
      <w:pPr>
        <w:rPr>
          <w:rFonts w:eastAsia="Microsoft JhengHei UI" w:cs="DokChampa"/>
          <w:sz w:val="28"/>
        </w:rPr>
      </w:pPr>
      <w:r w:rsidRPr="0076470C">
        <w:rPr>
          <w:rFonts w:eastAsia="Microsoft JhengHei UI" w:cs="DokChampa"/>
          <w:sz w:val="28"/>
        </w:rPr>
        <w:t>Bailey, A., R. King, S. Holford, J. Sage, G. Backe, and M. Hand (2014), Remote sensing of subsurface fractures in the Otway Basin, South Australia, J. Geophys. Res. Solid Earth, 119, 6591–6612, doi:10.1002/2013JB010843.</w:t>
      </w:r>
    </w:p>
    <w:p w:rsidR="0076470C" w:rsidRPr="0076470C" w:rsidRDefault="0076470C" w:rsidP="0076470C">
      <w:pPr>
        <w:rPr>
          <w:rFonts w:eastAsia="Microsoft JhengHei UI" w:cs="DokChampa"/>
          <w:sz w:val="28"/>
        </w:rPr>
      </w:pPr>
    </w:p>
    <w:p w:rsidR="00B43848" w:rsidRPr="00B43848" w:rsidRDefault="0076470C" w:rsidP="0076470C">
      <w:pPr>
        <w:rPr>
          <w:rFonts w:eastAsia="Microsoft JhengHei UI" w:cs="DokChampa"/>
          <w:sz w:val="28"/>
        </w:rPr>
      </w:pPr>
      <w:r w:rsidRPr="0076470C">
        <w:rPr>
          <w:rFonts w:eastAsia="Microsoft JhengHei UI" w:cs="DokChampa"/>
          <w:sz w:val="28"/>
        </w:rPr>
        <w:t>Reynolds S., Hillis R., Paraschivoiu E. (2003) In situ stress field, fault reactivation and seal integrity in the Bight Basin, South Australia. Exploration Geophysics 34 , 174–181.</w:t>
      </w:r>
    </w:p>
    <w:sectPr w:rsidR="00B43848" w:rsidRPr="00B438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4C6" w:rsidRDefault="008D14C6" w:rsidP="00284AFE">
      <w:r>
        <w:separator/>
      </w:r>
    </w:p>
  </w:endnote>
  <w:endnote w:type="continuationSeparator" w:id="0">
    <w:p w:rsidR="008D14C6" w:rsidRDefault="008D14C6" w:rsidP="0028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4C6" w:rsidRDefault="008D14C6" w:rsidP="00284AFE">
      <w:r>
        <w:separator/>
      </w:r>
    </w:p>
  </w:footnote>
  <w:footnote w:type="continuationSeparator" w:id="0">
    <w:p w:rsidR="008D14C6" w:rsidRDefault="008D14C6" w:rsidP="00284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B2E5A"/>
    <w:multiLevelType w:val="hybridMultilevel"/>
    <w:tmpl w:val="ECE6D1D4"/>
    <w:lvl w:ilvl="0" w:tplc="2D06B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1A9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2A8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AE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629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300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9E8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7E0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30C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E0"/>
    <w:rsid w:val="001F11D1"/>
    <w:rsid w:val="00284AFE"/>
    <w:rsid w:val="00353199"/>
    <w:rsid w:val="003650E0"/>
    <w:rsid w:val="0038603F"/>
    <w:rsid w:val="006072DD"/>
    <w:rsid w:val="0076470C"/>
    <w:rsid w:val="007D2020"/>
    <w:rsid w:val="008D14C6"/>
    <w:rsid w:val="00A11C42"/>
    <w:rsid w:val="00B43848"/>
    <w:rsid w:val="00B7713B"/>
    <w:rsid w:val="00C30201"/>
    <w:rsid w:val="00D83202"/>
    <w:rsid w:val="00E74F99"/>
    <w:rsid w:val="00E830BD"/>
    <w:rsid w:val="00EE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514C20-875F-45AE-9305-EAAAF0B2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0E0"/>
    <w:pPr>
      <w:widowControl w:val="0"/>
    </w:pPr>
  </w:style>
  <w:style w:type="paragraph" w:styleId="a4">
    <w:name w:val="header"/>
    <w:basedOn w:val="a"/>
    <w:link w:val="a5"/>
    <w:uiPriority w:val="99"/>
    <w:unhideWhenUsed/>
    <w:rsid w:val="00284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84A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84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84AF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D2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D20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2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0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4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3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5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4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江俞萱</dc:creator>
  <cp:keywords/>
  <dc:description/>
  <cp:lastModifiedBy>江俞萱</cp:lastModifiedBy>
  <cp:revision>7</cp:revision>
  <cp:lastPrinted>2015-03-04T06:45:00Z</cp:lastPrinted>
  <dcterms:created xsi:type="dcterms:W3CDTF">2015-03-02T02:51:00Z</dcterms:created>
  <dcterms:modified xsi:type="dcterms:W3CDTF">2015-03-04T06:46:00Z</dcterms:modified>
</cp:coreProperties>
</file>