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B1898" w14:textId="4B9B81BE" w:rsidR="006F4CFA" w:rsidRPr="006F4CFA" w:rsidRDefault="006F4CFA" w:rsidP="006F4CFA">
      <w:pPr>
        <w:spacing w:afterLines="50" w:after="200"/>
        <w:jc w:val="center"/>
        <w:rPr>
          <w:rFonts w:asciiTheme="majorHAnsi" w:hAnsiTheme="majorHAnsi" w:cs="Lucida Grande"/>
          <w:b/>
          <w:bCs/>
          <w:color w:val="444444"/>
          <w:shd w:val="clear" w:color="auto" w:fill="FFFFFF"/>
        </w:rPr>
      </w:pPr>
      <w:r w:rsidRPr="006F4CFA">
        <w:rPr>
          <w:rFonts w:asciiTheme="majorHAnsi" w:hAnsiTheme="majorHAnsi" w:cs="Lucida Grande"/>
          <w:b/>
          <w:bCs/>
          <w:color w:val="444444"/>
          <w:shd w:val="clear" w:color="auto" w:fill="FFFFFF"/>
        </w:rPr>
        <w:t xml:space="preserve">Seismic anisotropy in the southeastern China and its tectonic implications from </w:t>
      </w:r>
      <w:proofErr w:type="spellStart"/>
      <w:r w:rsidRPr="006F4CFA">
        <w:rPr>
          <w:rFonts w:asciiTheme="majorHAnsi" w:hAnsiTheme="majorHAnsi" w:cs="Lucida Grande"/>
          <w:b/>
          <w:bCs/>
          <w:color w:val="444444"/>
          <w:shd w:val="clear" w:color="auto" w:fill="FFFFFF"/>
        </w:rPr>
        <w:t>teleseismic</w:t>
      </w:r>
      <w:proofErr w:type="spellEnd"/>
      <w:r w:rsidRPr="006F4CFA">
        <w:rPr>
          <w:rFonts w:asciiTheme="majorHAnsi" w:hAnsiTheme="majorHAnsi" w:cs="Lucida Grande"/>
          <w:b/>
          <w:bCs/>
          <w:color w:val="444444"/>
          <w:shd w:val="clear" w:color="auto" w:fill="FFFFFF"/>
        </w:rPr>
        <w:t xml:space="preserve"> shear wave splitting measurements</w:t>
      </w:r>
    </w:p>
    <w:p w14:paraId="055408A9" w14:textId="2CD14C5B" w:rsidR="001F25EF" w:rsidRPr="006F4CFA" w:rsidRDefault="006F4CFA" w:rsidP="006F4CFA">
      <w:pPr>
        <w:jc w:val="center"/>
        <w:rPr>
          <w:rFonts w:asciiTheme="majorHAnsi" w:hAnsiTheme="majorHAnsi" w:cs="Lucida Grande"/>
        </w:rPr>
      </w:pPr>
      <w:r w:rsidRPr="006F4CFA">
        <w:rPr>
          <w:rFonts w:asciiTheme="majorHAnsi" w:hAnsiTheme="majorHAnsi" w:cs="Lucida Grande"/>
          <w:b/>
          <w:bCs/>
          <w:color w:val="444444"/>
          <w:shd w:val="clear" w:color="auto" w:fill="FFFFFF"/>
        </w:rPr>
        <w:t xml:space="preserve"> </w:t>
      </w:r>
      <w:r w:rsidRPr="006F4CFA">
        <w:rPr>
          <w:rFonts w:asciiTheme="majorHAnsi" w:hAnsiTheme="majorHAnsi"/>
        </w:rPr>
        <w:t xml:space="preserve"> </w:t>
      </w:r>
      <w:r w:rsidRPr="006F4CFA">
        <w:rPr>
          <w:rFonts w:asciiTheme="majorHAnsi" w:hAnsiTheme="majorHAnsi" w:cs="Lucida Grande"/>
          <w:bCs/>
          <w:color w:val="444444"/>
          <w:shd w:val="clear" w:color="auto" w:fill="FFFFFF"/>
        </w:rPr>
        <w:t>Speaker: Hsiao-</w:t>
      </w:r>
      <w:proofErr w:type="spellStart"/>
      <w:r w:rsidRPr="006F4CFA">
        <w:rPr>
          <w:rFonts w:asciiTheme="majorHAnsi" w:hAnsiTheme="majorHAnsi" w:cs="Lucida Grande"/>
          <w:bCs/>
          <w:color w:val="444444"/>
          <w:shd w:val="clear" w:color="auto" w:fill="FFFFFF"/>
        </w:rPr>
        <w:t>Chuan</w:t>
      </w:r>
      <w:proofErr w:type="spellEnd"/>
      <w:r w:rsidRPr="006F4CFA">
        <w:rPr>
          <w:rFonts w:asciiTheme="majorHAnsi" w:hAnsiTheme="majorHAnsi" w:cs="Lucida Grande"/>
          <w:bCs/>
          <w:color w:val="444444"/>
          <w:shd w:val="clear" w:color="auto" w:fill="FFFFFF"/>
        </w:rPr>
        <w:t xml:space="preserve"> Peng     Adviser: </w:t>
      </w:r>
      <w:proofErr w:type="spellStart"/>
      <w:r w:rsidRPr="006F4CFA">
        <w:rPr>
          <w:rFonts w:asciiTheme="majorHAnsi" w:hAnsiTheme="majorHAnsi" w:cs="Lucida Grande"/>
          <w:bCs/>
          <w:color w:val="444444"/>
          <w:shd w:val="clear" w:color="auto" w:fill="FFFFFF"/>
        </w:rPr>
        <w:t>Hao</w:t>
      </w:r>
      <w:proofErr w:type="spellEnd"/>
      <w:r w:rsidRPr="006F4CFA">
        <w:rPr>
          <w:rFonts w:asciiTheme="majorHAnsi" w:hAnsiTheme="majorHAnsi" w:cs="Lucida Grande"/>
          <w:bCs/>
          <w:color w:val="444444"/>
          <w:shd w:val="clear" w:color="auto" w:fill="FFFFFF"/>
        </w:rPr>
        <w:t xml:space="preserve"> </w:t>
      </w:r>
      <w:proofErr w:type="spellStart"/>
      <w:r w:rsidRPr="006F4CFA">
        <w:rPr>
          <w:rFonts w:asciiTheme="majorHAnsi" w:hAnsiTheme="majorHAnsi" w:cs="Lucida Grande"/>
          <w:bCs/>
          <w:color w:val="444444"/>
          <w:shd w:val="clear" w:color="auto" w:fill="FFFFFF"/>
        </w:rPr>
        <w:t>Kuo</w:t>
      </w:r>
      <w:proofErr w:type="spellEnd"/>
      <w:r w:rsidRPr="006F4CFA">
        <w:rPr>
          <w:rFonts w:asciiTheme="majorHAnsi" w:hAnsiTheme="majorHAnsi" w:cs="Lucida Grande"/>
          <w:bCs/>
          <w:color w:val="444444"/>
          <w:shd w:val="clear" w:color="auto" w:fill="FFFFFF"/>
        </w:rPr>
        <w:t>-Chen</w:t>
      </w:r>
    </w:p>
    <w:p w14:paraId="5A74A965" w14:textId="1B36399D" w:rsidR="001E7DB8" w:rsidRPr="006F4CFA" w:rsidRDefault="006F4CFA" w:rsidP="006F4CFA">
      <w:pPr>
        <w:pStyle w:val="ecxmsonormal"/>
        <w:shd w:val="clear" w:color="auto" w:fill="FFFFFF"/>
        <w:spacing w:beforeLines="50" w:before="200" w:beforeAutospacing="0" w:afterLines="50" w:after="200" w:afterAutospacing="0" w:line="240" w:lineRule="atLeast"/>
        <w:jc w:val="center"/>
        <w:rPr>
          <w:rFonts w:asciiTheme="majorHAnsi" w:hAnsiTheme="majorHAnsi"/>
          <w:b/>
          <w:color w:val="444444"/>
        </w:rPr>
      </w:pPr>
      <w:r w:rsidRPr="006F4CFA">
        <w:rPr>
          <w:rFonts w:asciiTheme="majorHAnsi" w:hAnsiTheme="majorHAnsi"/>
          <w:b/>
          <w:color w:val="444444"/>
        </w:rPr>
        <w:t>Abstract</w:t>
      </w:r>
    </w:p>
    <w:p w14:paraId="1EB8358D" w14:textId="77777777" w:rsidR="00857C8E" w:rsidRDefault="00332ED2" w:rsidP="00857C8E">
      <w:pPr>
        <w:pStyle w:val="ecxmsonormal"/>
        <w:shd w:val="clear" w:color="auto" w:fill="FFFFFF"/>
        <w:spacing w:before="0" w:beforeAutospacing="0" w:after="0" w:afterAutospacing="0" w:line="319" w:lineRule="atLeast"/>
        <w:ind w:firstLine="482"/>
        <w:jc w:val="both"/>
        <w:rPr>
          <w:rFonts w:asciiTheme="majorHAnsi" w:hAnsiTheme="majorHAnsi" w:cs="Times New Roman"/>
          <w:color w:val="444444"/>
        </w:rPr>
      </w:pPr>
      <w:r w:rsidRPr="006F4CFA">
        <w:rPr>
          <w:rFonts w:asciiTheme="majorHAnsi" w:hAnsiTheme="majorHAnsi" w:cs="Times New Roman"/>
        </w:rPr>
        <w:t>The tectonics of s</w:t>
      </w:r>
      <w:r w:rsidR="003F3BAB" w:rsidRPr="006F4CFA">
        <w:rPr>
          <w:rFonts w:asciiTheme="majorHAnsi" w:hAnsiTheme="majorHAnsi" w:cs="Times New Roman"/>
        </w:rPr>
        <w:t xml:space="preserve">outheastern China and its surrounding regions are very complex, which involve two active </w:t>
      </w:r>
      <w:proofErr w:type="spellStart"/>
      <w:r w:rsidR="003F3BAB" w:rsidRPr="006F4CFA">
        <w:rPr>
          <w:rFonts w:asciiTheme="majorHAnsi" w:hAnsiTheme="majorHAnsi" w:cs="Times New Roman"/>
        </w:rPr>
        <w:t>subduction</w:t>
      </w:r>
      <w:proofErr w:type="spellEnd"/>
      <w:r w:rsidR="003F3BAB" w:rsidRPr="006F4CFA">
        <w:rPr>
          <w:rFonts w:asciiTheme="majorHAnsi" w:hAnsiTheme="majorHAnsi" w:cs="Times New Roman"/>
        </w:rPr>
        <w:t xml:space="preserve"> systems (the Manila and Ryukyu subductions) and one collision system (the Taiwan </w:t>
      </w:r>
      <w:proofErr w:type="spellStart"/>
      <w:r w:rsidR="003F3BAB" w:rsidRPr="006F4CFA">
        <w:rPr>
          <w:rFonts w:asciiTheme="majorHAnsi" w:hAnsiTheme="majorHAnsi" w:cs="Times New Roman"/>
        </w:rPr>
        <w:t>orogen</w:t>
      </w:r>
      <w:proofErr w:type="spellEnd"/>
      <w:r w:rsidR="003F3BAB" w:rsidRPr="006F4CFA">
        <w:rPr>
          <w:rFonts w:asciiTheme="majorHAnsi" w:hAnsiTheme="majorHAnsi" w:cs="Times New Roman"/>
        </w:rPr>
        <w:t>). In this study, we use SKS/SKKS splitting as a tool for investigating seismic anisotropy and the results of the splitting parameters, fast-polarization azimuth (ϕ) and delay time (</w:t>
      </w:r>
      <w:proofErr w:type="spellStart"/>
      <w:r w:rsidR="003F3BAB" w:rsidRPr="006F4CFA">
        <w:rPr>
          <w:rFonts w:asciiTheme="majorHAnsi" w:hAnsiTheme="majorHAnsi" w:cs="Times New Roman"/>
        </w:rPr>
        <w:t>δt</w:t>
      </w:r>
      <w:proofErr w:type="spellEnd"/>
      <w:r w:rsidR="003F3BAB" w:rsidRPr="006F4CFA">
        <w:rPr>
          <w:rFonts w:asciiTheme="majorHAnsi" w:hAnsiTheme="majorHAnsi" w:cs="Times New Roman"/>
        </w:rPr>
        <w:t xml:space="preserve">), will provide us a new understanding of the geodynamic process in this region. Measurements of </w:t>
      </w:r>
      <w:proofErr w:type="spellStart"/>
      <w:r w:rsidR="003F3BAB" w:rsidRPr="006F4CFA">
        <w:rPr>
          <w:rFonts w:asciiTheme="majorHAnsi" w:hAnsiTheme="majorHAnsi" w:cs="Times New Roman"/>
        </w:rPr>
        <w:t>δt</w:t>
      </w:r>
      <w:proofErr w:type="spellEnd"/>
      <w:r w:rsidR="003F3BAB" w:rsidRPr="006F4CFA">
        <w:rPr>
          <w:rFonts w:asciiTheme="majorHAnsi" w:hAnsiTheme="majorHAnsi" w:cs="Times New Roman"/>
        </w:rPr>
        <w:t xml:space="preserve"> and ϕ can be used as indicators for the information of the product of deformed layer thickness and strain directions. </w:t>
      </w:r>
      <w:proofErr w:type="spellStart"/>
      <w:r w:rsidR="00F4433B" w:rsidRPr="006F4CFA">
        <w:rPr>
          <w:rFonts w:asciiTheme="majorHAnsi" w:hAnsiTheme="majorHAnsi" w:cs="Times New Roman"/>
          <w:color w:val="444444"/>
        </w:rPr>
        <w:t>T</w:t>
      </w:r>
      <w:r w:rsidR="001E7DB8" w:rsidRPr="006F4CFA">
        <w:rPr>
          <w:rFonts w:asciiTheme="majorHAnsi" w:hAnsiTheme="majorHAnsi" w:cs="Times New Roman"/>
          <w:color w:val="444444"/>
        </w:rPr>
        <w:t>eleseismic</w:t>
      </w:r>
      <w:proofErr w:type="spellEnd"/>
      <w:r w:rsidR="001E7DB8" w:rsidRPr="006F4CFA">
        <w:rPr>
          <w:rFonts w:asciiTheme="majorHAnsi" w:hAnsiTheme="majorHAnsi" w:cs="Times New Roman"/>
          <w:color w:val="444444"/>
        </w:rPr>
        <w:t xml:space="preserve"> events recorded in the tempora</w:t>
      </w:r>
      <w:r w:rsidR="006F4CFA">
        <w:rPr>
          <w:rFonts w:asciiTheme="majorHAnsi" w:hAnsiTheme="majorHAnsi" w:cs="Times New Roman"/>
          <w:color w:val="444444"/>
        </w:rPr>
        <w:t>ry seismic network in Fujian (</w:t>
      </w:r>
      <w:r w:rsidR="006F4CFA">
        <w:rPr>
          <w:rFonts w:asciiTheme="majorHAnsi" w:hAnsiTheme="majorHAnsi" w:cs="Times New Roman" w:hint="eastAsia"/>
          <w:color w:val="444444"/>
        </w:rPr>
        <w:t>17</w:t>
      </w:r>
      <w:r w:rsidR="001E7DB8" w:rsidRPr="006F4CFA">
        <w:rPr>
          <w:rFonts w:asciiTheme="majorHAnsi" w:hAnsiTheme="majorHAnsi" w:cs="Times New Roman"/>
          <w:color w:val="444444"/>
        </w:rPr>
        <w:t xml:space="preserve"> stations) are used to obtain the splitting paramet</w:t>
      </w:r>
      <w:r w:rsidR="008728BE" w:rsidRPr="006F4CFA">
        <w:rPr>
          <w:rFonts w:asciiTheme="majorHAnsi" w:hAnsiTheme="majorHAnsi" w:cs="Times New Roman"/>
          <w:color w:val="444444"/>
        </w:rPr>
        <w:t>ers from shear wave</w:t>
      </w:r>
      <w:r w:rsidR="003F3BAB" w:rsidRPr="006F4CFA">
        <w:rPr>
          <w:rFonts w:asciiTheme="majorHAnsi" w:hAnsiTheme="majorHAnsi" w:cs="Times New Roman"/>
        </w:rPr>
        <w:t xml:space="preserve">. </w:t>
      </w:r>
      <w:r w:rsidR="001E7DB8" w:rsidRPr="006F4CFA">
        <w:rPr>
          <w:rFonts w:asciiTheme="majorHAnsi" w:hAnsiTheme="majorHAnsi" w:cs="Times New Roman"/>
          <w:color w:val="444444"/>
        </w:rPr>
        <w:t>Two methods (</w:t>
      </w:r>
      <w:r w:rsidR="006F4CFA">
        <w:rPr>
          <w:rFonts w:asciiTheme="majorHAnsi" w:hAnsiTheme="majorHAnsi" w:cs="Times New Roman" w:hint="eastAsia"/>
          <w:color w:val="444444"/>
        </w:rPr>
        <w:t>Transverse minimization</w:t>
      </w:r>
      <w:r w:rsidR="006F4CFA">
        <w:rPr>
          <w:rFonts w:asciiTheme="majorHAnsi" w:hAnsiTheme="majorHAnsi" w:cs="Times New Roman"/>
          <w:color w:val="444444"/>
        </w:rPr>
        <w:t xml:space="preserve"> and </w:t>
      </w:r>
      <w:r w:rsidR="006F4CFA">
        <w:rPr>
          <w:rFonts w:asciiTheme="majorHAnsi" w:hAnsiTheme="majorHAnsi" w:cs="Times New Roman" w:hint="eastAsia"/>
          <w:color w:val="444444"/>
        </w:rPr>
        <w:t>S</w:t>
      </w:r>
      <w:r w:rsidR="001E7DB8" w:rsidRPr="006F4CFA">
        <w:rPr>
          <w:rFonts w:asciiTheme="majorHAnsi" w:hAnsiTheme="majorHAnsi" w:cs="Times New Roman"/>
          <w:color w:val="444444"/>
        </w:rPr>
        <w:t>plitting intensity</w:t>
      </w:r>
      <w:r w:rsidR="006F4CFA">
        <w:rPr>
          <w:rFonts w:asciiTheme="majorHAnsi" w:hAnsiTheme="majorHAnsi" w:cs="Times New Roman" w:hint="eastAsia"/>
          <w:color w:val="444444"/>
        </w:rPr>
        <w:t xml:space="preserve"> method</w:t>
      </w:r>
      <w:r w:rsidR="001E7DB8" w:rsidRPr="006F4CFA">
        <w:rPr>
          <w:rFonts w:asciiTheme="majorHAnsi" w:hAnsiTheme="majorHAnsi" w:cs="Times New Roman"/>
          <w:color w:val="444444"/>
        </w:rPr>
        <w:t xml:space="preserve">) are applied to obtain the splitting parameters for testing the reliability of the results. </w:t>
      </w:r>
    </w:p>
    <w:p w14:paraId="32B84DE4" w14:textId="1BEB1267" w:rsidR="006F4CFA" w:rsidRDefault="00857C8E" w:rsidP="00857C8E">
      <w:pPr>
        <w:pStyle w:val="ecxmsonormal"/>
        <w:shd w:val="clear" w:color="auto" w:fill="FFFFFF"/>
        <w:spacing w:before="0" w:beforeAutospacing="0" w:after="0" w:afterAutospacing="0" w:line="319" w:lineRule="atLeast"/>
        <w:ind w:firstLine="482"/>
        <w:jc w:val="both"/>
        <w:rPr>
          <w:rFonts w:asciiTheme="majorHAnsi" w:hAnsiTheme="majorHAnsi" w:cs="Times New Roman"/>
          <w:color w:val="444444"/>
        </w:rPr>
      </w:pPr>
      <w:r>
        <w:rPr>
          <w:rFonts w:asciiTheme="majorHAnsi" w:hAnsiTheme="majorHAnsi" w:cs="Times New Roman"/>
          <w:color w:val="444444"/>
        </w:rPr>
        <w:t>F</w:t>
      </w:r>
      <w:r w:rsidR="006F4CFA">
        <w:rPr>
          <w:rFonts w:asciiTheme="majorHAnsi" w:hAnsiTheme="majorHAnsi" w:cs="Times New Roman" w:hint="eastAsia"/>
          <w:color w:val="444444"/>
        </w:rPr>
        <w:t>rom transverse minimization method (SC),</w:t>
      </w:r>
      <w:r w:rsidR="001E7DB8" w:rsidRPr="006F4CFA">
        <w:rPr>
          <w:rFonts w:asciiTheme="majorHAnsi" w:hAnsiTheme="majorHAnsi" w:cs="Times New Roman"/>
          <w:color w:val="444444"/>
        </w:rPr>
        <w:t xml:space="preserve"> </w:t>
      </w:r>
      <w:r w:rsidR="00EF0181" w:rsidRPr="006F4CFA">
        <w:rPr>
          <w:rFonts w:asciiTheme="majorHAnsi" w:hAnsiTheme="majorHAnsi" w:cs="Times New Roman"/>
          <w:color w:val="444444"/>
        </w:rPr>
        <w:t xml:space="preserve">the average delay time </w:t>
      </w:r>
      <w:r w:rsidR="00A3570A" w:rsidRPr="006F4CFA">
        <w:rPr>
          <w:rFonts w:asciiTheme="majorHAnsi" w:hAnsiTheme="majorHAnsi" w:cs="Times New Roman"/>
          <w:color w:val="444444"/>
        </w:rPr>
        <w:t xml:space="preserve">is </w:t>
      </w:r>
      <w:r w:rsidR="00EF0181" w:rsidRPr="006F4CFA">
        <w:rPr>
          <w:rFonts w:asciiTheme="majorHAnsi" w:hAnsiTheme="majorHAnsi" w:cs="Times New Roman"/>
          <w:color w:val="444444"/>
        </w:rPr>
        <w:t>2.4 s</w:t>
      </w:r>
      <w:r w:rsidR="003E783C" w:rsidRPr="006F4CFA">
        <w:rPr>
          <w:rFonts w:asciiTheme="majorHAnsi" w:hAnsiTheme="majorHAnsi" w:cs="Times New Roman"/>
          <w:color w:val="444444"/>
        </w:rPr>
        <w:t>,</w:t>
      </w:r>
      <w:r>
        <w:rPr>
          <w:rFonts w:asciiTheme="majorHAnsi" w:hAnsiTheme="majorHAnsi" w:cs="Times New Roman"/>
          <w:color w:val="444444"/>
        </w:rPr>
        <w:t xml:space="preserve"> which is </w:t>
      </w:r>
      <w:r w:rsidRPr="00857C8E">
        <w:rPr>
          <w:rFonts w:asciiTheme="majorHAnsi" w:hAnsiTheme="majorHAnsi" w:cs="Times New Roman"/>
          <w:color w:val="444444"/>
        </w:rPr>
        <w:t>greater than the average result</w:t>
      </w:r>
      <w:r>
        <w:rPr>
          <w:rFonts w:asciiTheme="majorHAnsi" w:hAnsiTheme="majorHAnsi" w:cs="Times New Roman"/>
          <w:color w:val="444444"/>
        </w:rPr>
        <w:t xml:space="preserve"> (1.3 s)</w:t>
      </w:r>
      <w:r w:rsidRPr="00857C8E">
        <w:rPr>
          <w:rFonts w:asciiTheme="majorHAnsi" w:hAnsiTheme="majorHAnsi" w:cs="Times New Roman"/>
          <w:color w:val="444444"/>
        </w:rPr>
        <w:t xml:space="preserve"> observed from Taiwan and also indicates stronger seismic anisotropy</w:t>
      </w:r>
      <w:r>
        <w:rPr>
          <w:rFonts w:asciiTheme="majorHAnsi" w:hAnsiTheme="majorHAnsi" w:cs="Times New Roman"/>
          <w:color w:val="444444"/>
        </w:rPr>
        <w:t xml:space="preserve"> beneath Fujian coastline, but</w:t>
      </w:r>
      <w:r w:rsidR="00F4433B" w:rsidRPr="006F4CFA">
        <w:rPr>
          <w:rFonts w:asciiTheme="majorHAnsi" w:hAnsiTheme="majorHAnsi" w:cs="Times New Roman"/>
          <w:color w:val="444444"/>
        </w:rPr>
        <w:t xml:space="preserve"> </w:t>
      </w:r>
      <w:r w:rsidR="00EF0181" w:rsidRPr="006F4CFA">
        <w:rPr>
          <w:rFonts w:asciiTheme="majorHAnsi" w:hAnsiTheme="majorHAnsi" w:cs="Times New Roman"/>
          <w:color w:val="444444"/>
        </w:rPr>
        <w:t xml:space="preserve">the fast directions </w:t>
      </w:r>
      <w:r w:rsidR="006F4CFA">
        <w:rPr>
          <w:rFonts w:asciiTheme="majorHAnsi" w:hAnsiTheme="majorHAnsi" w:cs="Times New Roman" w:hint="eastAsia"/>
          <w:color w:val="444444"/>
        </w:rPr>
        <w:t>are disorder</w:t>
      </w:r>
      <w:r w:rsidR="00EF0181" w:rsidRPr="006F4CFA">
        <w:rPr>
          <w:rFonts w:asciiTheme="majorHAnsi" w:hAnsiTheme="majorHAnsi" w:cs="Times New Roman"/>
          <w:color w:val="444444"/>
        </w:rPr>
        <w:t>.</w:t>
      </w:r>
      <w:r w:rsidR="004C4074" w:rsidRPr="006F4CFA">
        <w:rPr>
          <w:rFonts w:asciiTheme="majorHAnsi" w:hAnsiTheme="majorHAnsi" w:cs="Times New Roman"/>
          <w:color w:val="444444"/>
        </w:rPr>
        <w:t xml:space="preserve"> </w:t>
      </w:r>
      <w:r w:rsidR="006F4CFA" w:rsidRPr="006F4CFA">
        <w:rPr>
          <w:rFonts w:asciiTheme="majorHAnsi" w:hAnsiTheme="majorHAnsi" w:cs="Times New Roman"/>
          <w:color w:val="444444"/>
        </w:rPr>
        <w:t>From splitting intensity method (SI), each station can observe a pair of splitting parameter (</w:t>
      </w:r>
      <w:proofErr w:type="spellStart"/>
      <w:r w:rsidR="006F4CFA" w:rsidRPr="006F4CFA">
        <w:rPr>
          <w:rFonts w:asciiTheme="majorHAnsi" w:hAnsiTheme="majorHAnsi" w:cs="Times New Roman"/>
          <w:color w:val="444444"/>
        </w:rPr>
        <w:t>ϕf</w:t>
      </w:r>
      <w:proofErr w:type="spellEnd"/>
      <w:r w:rsidR="006F4CFA" w:rsidRPr="006F4CFA">
        <w:rPr>
          <w:rFonts w:asciiTheme="majorHAnsi" w:hAnsiTheme="majorHAnsi" w:cs="Times New Roman"/>
          <w:color w:val="444444"/>
        </w:rPr>
        <w:t xml:space="preserve">, </w:t>
      </w:r>
      <w:proofErr w:type="spellStart"/>
      <w:r w:rsidR="006F4CFA" w:rsidRPr="006F4CFA">
        <w:rPr>
          <w:rFonts w:asciiTheme="majorHAnsi" w:hAnsiTheme="majorHAnsi" w:cs="Times New Roman"/>
          <w:color w:val="444444"/>
        </w:rPr>
        <w:t>δt</w:t>
      </w:r>
      <w:proofErr w:type="spellEnd"/>
      <w:r w:rsidR="006F4CFA" w:rsidRPr="006F4CFA">
        <w:rPr>
          <w:rFonts w:asciiTheme="majorHAnsi" w:hAnsiTheme="majorHAnsi" w:cs="Times New Roman"/>
          <w:color w:val="444444"/>
        </w:rPr>
        <w:t>) by sinusoidal curve fitting.</w:t>
      </w:r>
      <w:r w:rsidR="006F4CFA">
        <w:rPr>
          <w:rFonts w:asciiTheme="majorHAnsi" w:hAnsiTheme="majorHAnsi" w:cs="Times New Roman" w:hint="eastAsia"/>
          <w:color w:val="444444"/>
        </w:rPr>
        <w:t xml:space="preserve"> </w:t>
      </w:r>
      <w:r w:rsidR="006F4CFA" w:rsidRPr="006F4CFA">
        <w:rPr>
          <w:rFonts w:asciiTheme="majorHAnsi" w:hAnsiTheme="majorHAnsi" w:cs="Times New Roman"/>
          <w:color w:val="444444"/>
        </w:rPr>
        <w:t xml:space="preserve">The average split time delay is </w:t>
      </w:r>
      <w:r w:rsidR="006F4CFA">
        <w:rPr>
          <w:rFonts w:asciiTheme="majorHAnsi" w:hAnsiTheme="majorHAnsi" w:cs="Times New Roman" w:hint="eastAsia"/>
          <w:color w:val="444444"/>
        </w:rPr>
        <w:t>1.04</w:t>
      </w:r>
      <w:r w:rsidR="006F4CFA" w:rsidRPr="006F4CFA">
        <w:rPr>
          <w:rFonts w:asciiTheme="majorHAnsi" w:hAnsiTheme="majorHAnsi" w:cs="Times New Roman"/>
          <w:color w:val="444444"/>
        </w:rPr>
        <w:t xml:space="preserve"> s, which is lower than the result (2.4 s) observed from transverse minimization method.</w:t>
      </w:r>
      <w:r w:rsidR="006F4CFA">
        <w:rPr>
          <w:rFonts w:asciiTheme="majorHAnsi" w:hAnsiTheme="majorHAnsi" w:cs="Times New Roman"/>
          <w:color w:val="444444"/>
        </w:rPr>
        <w:t xml:space="preserve"> </w:t>
      </w:r>
      <w:r w:rsidR="006F4CFA" w:rsidRPr="006F4CFA">
        <w:rPr>
          <w:rFonts w:asciiTheme="majorHAnsi" w:hAnsiTheme="majorHAnsi" w:cs="Times New Roman"/>
          <w:color w:val="444444"/>
        </w:rPr>
        <w:t xml:space="preserve">The fast directions can be discussed in </w:t>
      </w:r>
      <w:r w:rsidR="006F4CFA">
        <w:rPr>
          <w:rFonts w:asciiTheme="majorHAnsi" w:hAnsiTheme="majorHAnsi" w:cs="Times New Roman"/>
          <w:color w:val="444444"/>
        </w:rPr>
        <w:t>two</w:t>
      </w:r>
      <w:r w:rsidR="006F4CFA" w:rsidRPr="006F4CFA">
        <w:rPr>
          <w:rFonts w:asciiTheme="majorHAnsi" w:hAnsiTheme="majorHAnsi" w:cs="Times New Roman"/>
          <w:color w:val="444444"/>
        </w:rPr>
        <w:t xml:space="preserve"> parts</w:t>
      </w:r>
      <w:r w:rsidR="006F4CFA">
        <w:rPr>
          <w:rFonts w:asciiTheme="majorHAnsi" w:hAnsiTheme="majorHAnsi" w:cs="Times New Roman"/>
          <w:color w:val="444444"/>
        </w:rPr>
        <w:t xml:space="preserve">. The northern part shows NE direction, which is parallel to the coastline, and the southern part is NW direction, which is </w:t>
      </w:r>
      <w:r>
        <w:rPr>
          <w:rFonts w:asciiTheme="majorHAnsi" w:hAnsiTheme="majorHAnsi" w:cs="Times New Roman"/>
          <w:color w:val="444444"/>
        </w:rPr>
        <w:t xml:space="preserve">perpendicular to the coastline. As a result, </w:t>
      </w:r>
      <w:r w:rsidRPr="00857C8E">
        <w:rPr>
          <w:rFonts w:asciiTheme="majorHAnsi" w:hAnsiTheme="majorHAnsi" w:cs="Times New Roman"/>
          <w:color w:val="444444"/>
        </w:rPr>
        <w:t>along the Fujian coastline, compared with the global</w:t>
      </w:r>
      <w:r>
        <w:rPr>
          <w:rFonts w:asciiTheme="majorHAnsi" w:hAnsiTheme="majorHAnsi" w:cs="Times New Roman"/>
          <w:color w:val="444444"/>
        </w:rPr>
        <w:t xml:space="preserve"> P-wave</w:t>
      </w:r>
      <w:r w:rsidRPr="00857C8E">
        <w:rPr>
          <w:rFonts w:asciiTheme="majorHAnsi" w:hAnsiTheme="majorHAnsi" w:cs="Times New Roman"/>
          <w:color w:val="444444"/>
        </w:rPr>
        <w:t xml:space="preserve"> tomography, it can be explained that the variations of fast</w:t>
      </w:r>
      <w:r>
        <w:rPr>
          <w:rFonts w:asciiTheme="majorHAnsi" w:hAnsiTheme="majorHAnsi" w:cs="Times New Roman"/>
          <w:color w:val="444444"/>
        </w:rPr>
        <w:t xml:space="preserve"> direction</w:t>
      </w:r>
      <w:r w:rsidRPr="00857C8E">
        <w:rPr>
          <w:rFonts w:asciiTheme="majorHAnsi" w:hAnsiTheme="majorHAnsi" w:cs="Times New Roman"/>
          <w:color w:val="444444"/>
        </w:rPr>
        <w:t xml:space="preserve"> could relate to the EW mantle flow created by NS collision betwe</w:t>
      </w:r>
      <w:r>
        <w:rPr>
          <w:rFonts w:asciiTheme="majorHAnsi" w:hAnsiTheme="majorHAnsi" w:cs="Times New Roman"/>
          <w:color w:val="444444"/>
        </w:rPr>
        <w:t>en the India and Eurasian Plate</w:t>
      </w:r>
      <w:r w:rsidRPr="00857C8E">
        <w:rPr>
          <w:rFonts w:asciiTheme="majorHAnsi" w:hAnsiTheme="majorHAnsi" w:cs="Times New Roman"/>
          <w:color w:val="444444"/>
        </w:rPr>
        <w:t xml:space="preserve">, influenced by the Taiwan </w:t>
      </w:r>
      <w:proofErr w:type="spellStart"/>
      <w:r w:rsidRPr="00857C8E">
        <w:rPr>
          <w:rFonts w:asciiTheme="majorHAnsi" w:hAnsiTheme="majorHAnsi" w:cs="Times New Roman"/>
          <w:color w:val="444444"/>
        </w:rPr>
        <w:t>orogen</w:t>
      </w:r>
      <w:proofErr w:type="spellEnd"/>
      <w:r w:rsidRPr="00857C8E">
        <w:rPr>
          <w:rFonts w:asciiTheme="majorHAnsi" w:hAnsiTheme="majorHAnsi" w:cs="Times New Roman"/>
          <w:color w:val="444444"/>
        </w:rPr>
        <w:t xml:space="preserve"> (the collision between Eu</w:t>
      </w:r>
      <w:r>
        <w:rPr>
          <w:rFonts w:asciiTheme="majorHAnsi" w:hAnsiTheme="majorHAnsi" w:cs="Times New Roman"/>
          <w:color w:val="444444"/>
        </w:rPr>
        <w:t>rasian and Philippine sea plate</w:t>
      </w:r>
      <w:r w:rsidRPr="00857C8E">
        <w:rPr>
          <w:rFonts w:asciiTheme="majorHAnsi" w:hAnsiTheme="majorHAnsi" w:cs="Times New Roman"/>
          <w:color w:val="444444"/>
        </w:rPr>
        <w:t xml:space="preserve">) and two </w:t>
      </w:r>
      <w:proofErr w:type="spellStart"/>
      <w:r w:rsidRPr="00857C8E">
        <w:rPr>
          <w:rFonts w:asciiTheme="majorHAnsi" w:hAnsiTheme="majorHAnsi" w:cs="Times New Roman"/>
          <w:color w:val="444444"/>
        </w:rPr>
        <w:t>subduction</w:t>
      </w:r>
      <w:proofErr w:type="spellEnd"/>
      <w:r w:rsidRPr="00857C8E">
        <w:rPr>
          <w:rFonts w:asciiTheme="majorHAnsi" w:hAnsiTheme="majorHAnsi" w:cs="Times New Roman"/>
          <w:color w:val="444444"/>
        </w:rPr>
        <w:t xml:space="preserve"> systems (t</w:t>
      </w:r>
      <w:r>
        <w:rPr>
          <w:rFonts w:asciiTheme="majorHAnsi" w:hAnsiTheme="majorHAnsi" w:cs="Times New Roman"/>
          <w:color w:val="444444"/>
        </w:rPr>
        <w:t xml:space="preserve">he Manila and Ryukyu </w:t>
      </w:r>
      <w:proofErr w:type="spellStart"/>
      <w:r>
        <w:rPr>
          <w:rFonts w:asciiTheme="majorHAnsi" w:hAnsiTheme="majorHAnsi" w:cs="Times New Roman"/>
          <w:color w:val="444444"/>
        </w:rPr>
        <w:t>subduction</w:t>
      </w:r>
      <w:proofErr w:type="spellEnd"/>
      <w:r w:rsidRPr="00857C8E">
        <w:rPr>
          <w:rFonts w:asciiTheme="majorHAnsi" w:hAnsiTheme="majorHAnsi" w:cs="Times New Roman"/>
          <w:color w:val="444444"/>
        </w:rPr>
        <w:t>).</w:t>
      </w:r>
    </w:p>
    <w:p w14:paraId="0A4CF74F" w14:textId="3C39033F" w:rsidR="006F4CFA" w:rsidRPr="006F4CFA" w:rsidRDefault="00857C8E" w:rsidP="006F4CFA">
      <w:pPr>
        <w:pStyle w:val="ecxmsonormal"/>
        <w:shd w:val="clear" w:color="auto" w:fill="FFFFFF"/>
        <w:spacing w:beforeLines="50" w:before="200" w:beforeAutospacing="0" w:afterLines="50" w:after="200" w:afterAutospacing="0" w:line="319" w:lineRule="atLeast"/>
        <w:ind w:firstLine="482"/>
        <w:jc w:val="center"/>
        <w:rPr>
          <w:rFonts w:asciiTheme="majorHAnsi" w:hAnsiTheme="majorHAnsi" w:cs="Times New Roman"/>
          <w:b/>
          <w:color w:val="444444"/>
        </w:rPr>
      </w:pPr>
      <w:r>
        <w:rPr>
          <w:rFonts w:asciiTheme="majorHAnsi" w:hAnsiTheme="majorHAnsi" w:cs="Times New Roman"/>
          <w:b/>
          <w:color w:val="444444"/>
        </w:rPr>
        <w:br w:type="column"/>
      </w:r>
      <w:r w:rsidR="006F4CFA" w:rsidRPr="006F4CFA">
        <w:rPr>
          <w:rFonts w:asciiTheme="majorHAnsi" w:hAnsiTheme="majorHAnsi" w:cs="Times New Roman" w:hint="eastAsia"/>
          <w:b/>
          <w:color w:val="444444"/>
        </w:rPr>
        <w:lastRenderedPageBreak/>
        <w:t>Reference</w:t>
      </w:r>
    </w:p>
    <w:p w14:paraId="162205A0" w14:textId="77777777" w:rsidR="00AA2AAC" w:rsidRDefault="00AA2AAC" w:rsidP="00E1500E">
      <w:pPr>
        <w:spacing w:line="276" w:lineRule="auto"/>
        <w:ind w:left="480" w:hangingChars="200" w:hanging="480"/>
        <w:jc w:val="both"/>
        <w:rPr>
          <w:rFonts w:asciiTheme="majorHAnsi" w:eastAsia="BiauKai" w:hAnsiTheme="majorHAnsi" w:cs="Arial"/>
          <w:color w:val="1A1A1A"/>
          <w:kern w:val="0"/>
        </w:rPr>
      </w:pPr>
      <w:proofErr w:type="spellStart"/>
      <w:proofErr w:type="gramStart"/>
      <w:r w:rsidRPr="003E4446">
        <w:rPr>
          <w:rFonts w:asciiTheme="majorHAnsi" w:eastAsia="BiauKai" w:hAnsiTheme="majorHAnsi" w:cs="Arial"/>
          <w:color w:val="1A1A1A"/>
          <w:kern w:val="0"/>
        </w:rPr>
        <w:t>Chevrot</w:t>
      </w:r>
      <w:proofErr w:type="spellEnd"/>
      <w:r w:rsidRPr="003E4446">
        <w:rPr>
          <w:rFonts w:asciiTheme="majorHAnsi" w:eastAsia="BiauKai" w:hAnsiTheme="majorHAnsi" w:cs="Arial"/>
          <w:color w:val="1A1A1A"/>
          <w:kern w:val="0"/>
        </w:rPr>
        <w:t>, S. (2000).</w:t>
      </w:r>
      <w:proofErr w:type="gramEnd"/>
      <w:r w:rsidRPr="003E4446">
        <w:rPr>
          <w:rFonts w:asciiTheme="majorHAnsi" w:eastAsia="BiauKai" w:hAnsiTheme="majorHAnsi" w:cs="Arial"/>
          <w:color w:val="1A1A1A"/>
          <w:kern w:val="0"/>
        </w:rPr>
        <w:t xml:space="preserve"> </w:t>
      </w:r>
      <w:proofErr w:type="gramStart"/>
      <w:r w:rsidRPr="003E4446">
        <w:rPr>
          <w:rFonts w:asciiTheme="majorHAnsi" w:eastAsia="BiauKai" w:hAnsiTheme="majorHAnsi" w:cs="Arial"/>
          <w:color w:val="1A1A1A"/>
          <w:kern w:val="0"/>
        </w:rPr>
        <w:t>Multichannel analysis of shear wave splitting.</w:t>
      </w:r>
      <w:proofErr w:type="gramEnd"/>
      <w:r w:rsidRPr="003E4446">
        <w:rPr>
          <w:rFonts w:asciiTheme="majorHAnsi" w:eastAsia="BiauKai" w:hAnsiTheme="majorHAnsi" w:cs="Arial"/>
          <w:color w:val="1A1A1A"/>
          <w:kern w:val="0"/>
        </w:rPr>
        <w:t xml:space="preserve"> </w:t>
      </w:r>
      <w:r w:rsidRPr="003E4446">
        <w:rPr>
          <w:rFonts w:asciiTheme="majorHAnsi" w:eastAsia="BiauKai" w:hAnsiTheme="majorHAnsi" w:cs="Arial"/>
          <w:i/>
          <w:iCs/>
          <w:color w:val="1A1A1A"/>
          <w:kern w:val="0"/>
        </w:rPr>
        <w:t xml:space="preserve">J. </w:t>
      </w:r>
      <w:proofErr w:type="spellStart"/>
      <w:r w:rsidRPr="003E4446">
        <w:rPr>
          <w:rFonts w:asciiTheme="majorHAnsi" w:eastAsia="BiauKai" w:hAnsiTheme="majorHAnsi" w:cs="Arial"/>
          <w:i/>
          <w:iCs/>
          <w:color w:val="1A1A1A"/>
          <w:kern w:val="0"/>
        </w:rPr>
        <w:t>Geophys</w:t>
      </w:r>
      <w:proofErr w:type="spellEnd"/>
      <w:r w:rsidRPr="003E4446">
        <w:rPr>
          <w:rFonts w:asciiTheme="majorHAnsi" w:eastAsia="BiauKai" w:hAnsiTheme="majorHAnsi" w:cs="Arial"/>
          <w:i/>
          <w:iCs/>
          <w:color w:val="1A1A1A"/>
          <w:kern w:val="0"/>
        </w:rPr>
        <w:t>. Res.: Solid Earth (1978–2012)</w:t>
      </w:r>
      <w:r w:rsidRPr="003E4446">
        <w:rPr>
          <w:rFonts w:asciiTheme="majorHAnsi" w:eastAsia="BiauKai" w:hAnsiTheme="majorHAnsi" w:cs="Arial"/>
          <w:color w:val="1A1A1A"/>
          <w:kern w:val="0"/>
        </w:rPr>
        <w:t xml:space="preserve">, </w:t>
      </w:r>
      <w:r w:rsidRPr="003E4446">
        <w:rPr>
          <w:rFonts w:asciiTheme="majorHAnsi" w:eastAsia="BiauKai" w:hAnsiTheme="majorHAnsi" w:cs="Arial"/>
          <w:i/>
          <w:iCs/>
          <w:color w:val="1A1A1A"/>
          <w:kern w:val="0"/>
        </w:rPr>
        <w:t>105</w:t>
      </w:r>
      <w:r w:rsidRPr="003E4446">
        <w:rPr>
          <w:rFonts w:asciiTheme="majorHAnsi" w:eastAsia="BiauKai" w:hAnsiTheme="majorHAnsi" w:cs="Arial"/>
          <w:color w:val="1A1A1A"/>
          <w:kern w:val="0"/>
        </w:rPr>
        <w:t>(B9), 21579-21590.</w:t>
      </w:r>
    </w:p>
    <w:p w14:paraId="323E8472" w14:textId="77777777" w:rsidR="00AA2AAC" w:rsidRPr="003E4446" w:rsidRDefault="00AA2AAC" w:rsidP="00E1500E">
      <w:pPr>
        <w:spacing w:line="276" w:lineRule="auto"/>
        <w:ind w:left="480" w:hangingChars="200" w:hanging="480"/>
        <w:jc w:val="both"/>
        <w:rPr>
          <w:rFonts w:asciiTheme="majorHAnsi" w:eastAsia="BiauKai" w:hAnsiTheme="majorHAnsi" w:cs="Arial"/>
          <w:color w:val="1A1A1A"/>
          <w:kern w:val="0"/>
        </w:rPr>
      </w:pPr>
      <w:proofErr w:type="spellStart"/>
      <w:proofErr w:type="gramStart"/>
      <w:r w:rsidRPr="003E4446">
        <w:rPr>
          <w:rFonts w:asciiTheme="majorHAnsi" w:hAnsiTheme="majorHAnsi" w:cs="Arial"/>
          <w:color w:val="1A1A1A"/>
          <w:kern w:val="0"/>
        </w:rPr>
        <w:t>Gao</w:t>
      </w:r>
      <w:proofErr w:type="spellEnd"/>
      <w:r w:rsidRPr="003E4446">
        <w:rPr>
          <w:rFonts w:asciiTheme="majorHAnsi" w:hAnsiTheme="majorHAnsi" w:cs="Arial"/>
          <w:color w:val="1A1A1A"/>
          <w:kern w:val="0"/>
        </w:rPr>
        <w:t xml:space="preserve">, Y., Wu, J., </w:t>
      </w:r>
      <w:proofErr w:type="spellStart"/>
      <w:r w:rsidRPr="003E4446">
        <w:rPr>
          <w:rFonts w:asciiTheme="majorHAnsi" w:hAnsiTheme="majorHAnsi" w:cs="Arial"/>
          <w:color w:val="1A1A1A"/>
          <w:kern w:val="0"/>
        </w:rPr>
        <w:t>Cai</w:t>
      </w:r>
      <w:proofErr w:type="spellEnd"/>
      <w:r w:rsidRPr="003E4446">
        <w:rPr>
          <w:rFonts w:asciiTheme="majorHAnsi" w:hAnsiTheme="majorHAnsi" w:cs="Arial"/>
          <w:color w:val="1A1A1A"/>
          <w:kern w:val="0"/>
        </w:rPr>
        <w:t xml:space="preserve">, J. A., Shi, Y. T., Lin, S., </w:t>
      </w:r>
      <w:proofErr w:type="spellStart"/>
      <w:r w:rsidRPr="003E4446">
        <w:rPr>
          <w:rFonts w:asciiTheme="majorHAnsi" w:hAnsiTheme="majorHAnsi" w:cs="Arial"/>
          <w:color w:val="1A1A1A"/>
          <w:kern w:val="0"/>
        </w:rPr>
        <w:t>Bao</w:t>
      </w:r>
      <w:proofErr w:type="spellEnd"/>
      <w:r w:rsidRPr="003E4446">
        <w:rPr>
          <w:rFonts w:asciiTheme="majorHAnsi" w:hAnsiTheme="majorHAnsi" w:cs="Arial"/>
          <w:color w:val="1A1A1A"/>
          <w:kern w:val="0"/>
        </w:rPr>
        <w:t>, T., &amp; Li, Z. N. (2009).</w:t>
      </w:r>
      <w:proofErr w:type="gramEnd"/>
      <w:r w:rsidRPr="003E4446">
        <w:rPr>
          <w:rFonts w:asciiTheme="majorHAnsi" w:hAnsiTheme="majorHAnsi" w:cs="Arial"/>
          <w:color w:val="1A1A1A"/>
          <w:kern w:val="0"/>
        </w:rPr>
        <w:t xml:space="preserve"> Shear-wave splitting in the southeast of </w:t>
      </w:r>
      <w:proofErr w:type="spellStart"/>
      <w:r w:rsidRPr="003E4446">
        <w:rPr>
          <w:rFonts w:asciiTheme="majorHAnsi" w:hAnsiTheme="majorHAnsi" w:cs="Arial"/>
          <w:color w:val="1A1A1A"/>
          <w:kern w:val="0"/>
        </w:rPr>
        <w:t>Cathaysia</w:t>
      </w:r>
      <w:proofErr w:type="spellEnd"/>
      <w:r w:rsidRPr="003E4446">
        <w:rPr>
          <w:rFonts w:asciiTheme="majorHAnsi" w:hAnsiTheme="majorHAnsi" w:cs="Arial"/>
          <w:color w:val="1A1A1A"/>
          <w:kern w:val="0"/>
        </w:rPr>
        <w:t xml:space="preserve"> block, South China. </w:t>
      </w:r>
      <w:r w:rsidRPr="003E4446">
        <w:rPr>
          <w:rFonts w:asciiTheme="majorHAnsi" w:hAnsiTheme="majorHAnsi" w:cs="Arial"/>
          <w:i/>
          <w:iCs/>
          <w:color w:val="1A1A1A"/>
          <w:kern w:val="0"/>
        </w:rPr>
        <w:t xml:space="preserve">J. </w:t>
      </w:r>
      <w:proofErr w:type="spellStart"/>
      <w:r w:rsidRPr="003E4446">
        <w:rPr>
          <w:rFonts w:asciiTheme="majorHAnsi" w:hAnsiTheme="majorHAnsi" w:cs="Arial"/>
          <w:i/>
          <w:iCs/>
          <w:color w:val="1A1A1A"/>
          <w:kern w:val="0"/>
        </w:rPr>
        <w:t>Seismol</w:t>
      </w:r>
      <w:proofErr w:type="spellEnd"/>
      <w:proofErr w:type="gramStart"/>
      <w:r w:rsidRPr="003E4446">
        <w:rPr>
          <w:rFonts w:asciiTheme="majorHAnsi" w:hAnsiTheme="majorHAnsi" w:cs="Arial"/>
          <w:i/>
          <w:iCs/>
          <w:color w:val="1A1A1A"/>
          <w:kern w:val="0"/>
        </w:rPr>
        <w:t>.</w:t>
      </w:r>
      <w:r w:rsidRPr="003E4446">
        <w:rPr>
          <w:rFonts w:asciiTheme="majorHAnsi" w:hAnsiTheme="majorHAnsi" w:cs="Arial"/>
          <w:color w:val="1A1A1A"/>
          <w:kern w:val="0"/>
        </w:rPr>
        <w:t>,</w:t>
      </w:r>
      <w:proofErr w:type="gramEnd"/>
      <w:r w:rsidRPr="003E4446">
        <w:rPr>
          <w:rFonts w:asciiTheme="majorHAnsi" w:hAnsiTheme="majorHAnsi" w:cs="Arial"/>
          <w:color w:val="1A1A1A"/>
          <w:kern w:val="0"/>
        </w:rPr>
        <w:t xml:space="preserve"> </w:t>
      </w:r>
      <w:r w:rsidRPr="003E4446">
        <w:rPr>
          <w:rFonts w:asciiTheme="majorHAnsi" w:hAnsiTheme="majorHAnsi" w:cs="Arial"/>
          <w:i/>
          <w:iCs/>
          <w:color w:val="1A1A1A"/>
          <w:kern w:val="0"/>
        </w:rPr>
        <w:t>13</w:t>
      </w:r>
      <w:r w:rsidRPr="003E4446">
        <w:rPr>
          <w:rFonts w:asciiTheme="majorHAnsi" w:hAnsiTheme="majorHAnsi" w:cs="Arial"/>
          <w:color w:val="1A1A1A"/>
          <w:kern w:val="0"/>
        </w:rPr>
        <w:t>(2), 267-275.</w:t>
      </w:r>
    </w:p>
    <w:p w14:paraId="236BE188" w14:textId="77777777" w:rsidR="00AA2AAC" w:rsidRPr="003E4446" w:rsidRDefault="00AA2AAC" w:rsidP="00E1500E">
      <w:pPr>
        <w:spacing w:line="276" w:lineRule="auto"/>
        <w:ind w:left="480" w:hangingChars="200" w:hanging="480"/>
        <w:jc w:val="both"/>
        <w:rPr>
          <w:rFonts w:asciiTheme="majorHAnsi" w:eastAsia="BiauKai" w:hAnsiTheme="majorHAnsi" w:cs="Arial"/>
          <w:color w:val="1A1A1A"/>
          <w:kern w:val="0"/>
        </w:rPr>
      </w:pPr>
      <w:proofErr w:type="spellStart"/>
      <w:r w:rsidRPr="003E4446">
        <w:rPr>
          <w:rFonts w:asciiTheme="majorHAnsi" w:eastAsia="BiauKai" w:hAnsiTheme="majorHAnsi" w:cs="Arial"/>
          <w:color w:val="1A1A1A"/>
          <w:kern w:val="0"/>
        </w:rPr>
        <w:t>Kuo</w:t>
      </w:r>
      <w:proofErr w:type="spellEnd"/>
      <w:r w:rsidRPr="003E4446">
        <w:rPr>
          <w:rFonts w:asciiTheme="majorHAnsi" w:eastAsia="新細明體" w:hAnsiTheme="majorHAnsi" w:cs="新細明體"/>
          <w:color w:val="1A1A1A"/>
          <w:kern w:val="0"/>
        </w:rPr>
        <w:t>‐</w:t>
      </w:r>
      <w:r w:rsidRPr="003E4446">
        <w:rPr>
          <w:rFonts w:asciiTheme="majorHAnsi" w:eastAsia="BiauKai" w:hAnsiTheme="majorHAnsi" w:cs="Arial"/>
          <w:color w:val="1A1A1A"/>
          <w:kern w:val="0"/>
        </w:rPr>
        <w:t xml:space="preserve">Chen, H., Wu, F. T., </w:t>
      </w:r>
      <w:proofErr w:type="spellStart"/>
      <w:r w:rsidRPr="003E4446">
        <w:rPr>
          <w:rFonts w:asciiTheme="majorHAnsi" w:eastAsia="BiauKai" w:hAnsiTheme="majorHAnsi" w:cs="Arial"/>
          <w:color w:val="1A1A1A"/>
          <w:kern w:val="0"/>
        </w:rPr>
        <w:t>Okaya</w:t>
      </w:r>
      <w:proofErr w:type="spellEnd"/>
      <w:r w:rsidRPr="003E4446">
        <w:rPr>
          <w:rFonts w:asciiTheme="majorHAnsi" w:eastAsia="BiauKai" w:hAnsiTheme="majorHAnsi" w:cs="Arial"/>
          <w:color w:val="1A1A1A"/>
          <w:kern w:val="0"/>
        </w:rPr>
        <w:t xml:space="preserve">, D., Huang, B. S., &amp; Liang, W. T. (2009). </w:t>
      </w:r>
      <w:proofErr w:type="gramStart"/>
      <w:r w:rsidRPr="003E4446">
        <w:rPr>
          <w:rFonts w:asciiTheme="majorHAnsi" w:eastAsia="BiauKai" w:hAnsiTheme="majorHAnsi" w:cs="Arial"/>
          <w:color w:val="1A1A1A"/>
          <w:kern w:val="0"/>
        </w:rPr>
        <w:t>SKS/SKKS splitting and Taiwan orogeny.</w:t>
      </w:r>
      <w:proofErr w:type="gramEnd"/>
      <w:r w:rsidRPr="003E4446">
        <w:rPr>
          <w:rFonts w:asciiTheme="majorHAnsi" w:eastAsia="BiauKai" w:hAnsiTheme="majorHAnsi" w:cs="Arial"/>
          <w:color w:val="1A1A1A"/>
          <w:kern w:val="0"/>
        </w:rPr>
        <w:t xml:space="preserve"> </w:t>
      </w:r>
      <w:proofErr w:type="spellStart"/>
      <w:r w:rsidRPr="003E4446">
        <w:rPr>
          <w:rFonts w:asciiTheme="majorHAnsi" w:eastAsia="BiauKai" w:hAnsiTheme="majorHAnsi" w:cs="Arial"/>
          <w:i/>
          <w:iCs/>
          <w:color w:val="1A1A1A"/>
          <w:kern w:val="0"/>
        </w:rPr>
        <w:t>Geophys</w:t>
      </w:r>
      <w:proofErr w:type="spellEnd"/>
      <w:r w:rsidRPr="003E4446">
        <w:rPr>
          <w:rFonts w:asciiTheme="majorHAnsi" w:eastAsia="BiauKai" w:hAnsiTheme="majorHAnsi" w:cs="Arial"/>
          <w:i/>
          <w:iCs/>
          <w:color w:val="1A1A1A"/>
          <w:kern w:val="0"/>
        </w:rPr>
        <w:t xml:space="preserve">. Res. </w:t>
      </w:r>
      <w:proofErr w:type="spellStart"/>
      <w:r w:rsidRPr="003E4446">
        <w:rPr>
          <w:rFonts w:asciiTheme="majorHAnsi" w:eastAsia="BiauKai" w:hAnsiTheme="majorHAnsi" w:cs="Arial"/>
          <w:i/>
          <w:iCs/>
          <w:color w:val="1A1A1A"/>
          <w:kern w:val="0"/>
        </w:rPr>
        <w:t>Lett</w:t>
      </w:r>
      <w:proofErr w:type="spellEnd"/>
      <w:proofErr w:type="gramStart"/>
      <w:r w:rsidRPr="003E4446">
        <w:rPr>
          <w:rFonts w:asciiTheme="majorHAnsi" w:eastAsia="BiauKai" w:hAnsiTheme="majorHAnsi" w:cs="Arial"/>
          <w:i/>
          <w:iCs/>
          <w:color w:val="1A1A1A"/>
          <w:kern w:val="0"/>
        </w:rPr>
        <w:t>.</w:t>
      </w:r>
      <w:r w:rsidRPr="003E4446">
        <w:rPr>
          <w:rFonts w:asciiTheme="majorHAnsi" w:eastAsia="BiauKai" w:hAnsiTheme="majorHAnsi" w:cs="Arial"/>
          <w:color w:val="1A1A1A"/>
          <w:kern w:val="0"/>
        </w:rPr>
        <w:t>,</w:t>
      </w:r>
      <w:proofErr w:type="gramEnd"/>
      <w:r w:rsidRPr="003E4446">
        <w:rPr>
          <w:rFonts w:asciiTheme="majorHAnsi" w:eastAsia="BiauKai" w:hAnsiTheme="majorHAnsi" w:cs="Arial"/>
          <w:color w:val="1A1A1A"/>
          <w:kern w:val="0"/>
        </w:rPr>
        <w:t xml:space="preserve"> </w:t>
      </w:r>
      <w:r w:rsidRPr="003E4446">
        <w:rPr>
          <w:rFonts w:asciiTheme="majorHAnsi" w:eastAsia="BiauKai" w:hAnsiTheme="majorHAnsi" w:cs="Arial"/>
          <w:i/>
          <w:iCs/>
          <w:color w:val="1A1A1A"/>
          <w:kern w:val="0"/>
        </w:rPr>
        <w:t>36</w:t>
      </w:r>
      <w:r w:rsidRPr="003E4446">
        <w:rPr>
          <w:rFonts w:asciiTheme="majorHAnsi" w:eastAsia="BiauKai" w:hAnsiTheme="majorHAnsi" w:cs="Arial"/>
          <w:color w:val="1A1A1A"/>
          <w:kern w:val="0"/>
        </w:rPr>
        <w:t>(12).</w:t>
      </w:r>
    </w:p>
    <w:p w14:paraId="7CB7E942" w14:textId="77777777" w:rsidR="00AA2AAC" w:rsidRPr="00BC69F1" w:rsidRDefault="00AA2AAC" w:rsidP="00E1500E">
      <w:pPr>
        <w:spacing w:line="276" w:lineRule="auto"/>
        <w:ind w:left="480" w:hangingChars="200" w:hanging="480"/>
        <w:jc w:val="both"/>
        <w:rPr>
          <w:rFonts w:asciiTheme="majorHAnsi" w:hAnsiTheme="majorHAnsi" w:cs="Arial"/>
          <w:kern w:val="0"/>
        </w:rPr>
      </w:pPr>
      <w:r w:rsidRPr="00335CE4">
        <w:rPr>
          <w:rFonts w:asciiTheme="majorHAnsi" w:hAnsiTheme="majorHAnsi" w:cs="Arial"/>
          <w:kern w:val="0"/>
        </w:rPr>
        <w:t xml:space="preserve">Lin, Y. P., Zhao, L., &amp; Hung, S. H. (2014). Full‐wave effects on shear wave splitting. </w:t>
      </w:r>
      <w:proofErr w:type="spellStart"/>
      <w:r w:rsidRPr="00BC69F1">
        <w:rPr>
          <w:rFonts w:asciiTheme="majorHAnsi" w:eastAsia="BiauKai" w:hAnsiTheme="majorHAnsi" w:cs="Arial"/>
          <w:i/>
          <w:iCs/>
          <w:kern w:val="0"/>
        </w:rPr>
        <w:t>Geophys</w:t>
      </w:r>
      <w:proofErr w:type="spellEnd"/>
      <w:r w:rsidRPr="00BC69F1">
        <w:rPr>
          <w:rFonts w:asciiTheme="majorHAnsi" w:eastAsia="BiauKai" w:hAnsiTheme="majorHAnsi" w:cs="Arial"/>
          <w:i/>
          <w:iCs/>
          <w:kern w:val="0"/>
        </w:rPr>
        <w:t xml:space="preserve">. Res. </w:t>
      </w:r>
      <w:proofErr w:type="spellStart"/>
      <w:r w:rsidRPr="00BC69F1">
        <w:rPr>
          <w:rFonts w:asciiTheme="majorHAnsi" w:eastAsia="BiauKai" w:hAnsiTheme="majorHAnsi" w:cs="Arial"/>
          <w:i/>
          <w:iCs/>
          <w:kern w:val="0"/>
        </w:rPr>
        <w:t>Lett</w:t>
      </w:r>
      <w:proofErr w:type="spellEnd"/>
      <w:r w:rsidRPr="00335CE4">
        <w:rPr>
          <w:rFonts w:asciiTheme="majorHAnsi" w:hAnsiTheme="majorHAnsi" w:cs="Arial"/>
          <w:i/>
          <w:kern w:val="0"/>
        </w:rPr>
        <w:t>, 41</w:t>
      </w:r>
      <w:r w:rsidRPr="00335CE4">
        <w:rPr>
          <w:rFonts w:asciiTheme="majorHAnsi" w:hAnsiTheme="majorHAnsi" w:cs="Arial"/>
          <w:kern w:val="0"/>
        </w:rPr>
        <w:t>(3), 799-804.</w:t>
      </w:r>
    </w:p>
    <w:p w14:paraId="367C746D" w14:textId="77777777" w:rsidR="00AA2AAC" w:rsidRDefault="00AA2AAC" w:rsidP="00E1500E">
      <w:pPr>
        <w:spacing w:line="276" w:lineRule="auto"/>
        <w:ind w:left="480" w:hangingChars="200" w:hanging="480"/>
        <w:jc w:val="both"/>
        <w:rPr>
          <w:rFonts w:asciiTheme="majorHAnsi" w:eastAsia="BiauKai" w:hAnsiTheme="majorHAnsi" w:cs="Arial"/>
          <w:color w:val="1A1A1A"/>
          <w:kern w:val="0"/>
        </w:rPr>
      </w:pPr>
      <w:proofErr w:type="gramStart"/>
      <w:r w:rsidRPr="003E4446">
        <w:rPr>
          <w:rFonts w:asciiTheme="majorHAnsi" w:eastAsia="BiauKai" w:hAnsiTheme="majorHAnsi" w:cs="Arial"/>
          <w:color w:val="1A1A1A"/>
          <w:kern w:val="0"/>
        </w:rPr>
        <w:t>Silver, P. G., &amp; Chan, W. W. (1991).</w:t>
      </w:r>
      <w:proofErr w:type="gramEnd"/>
      <w:r w:rsidRPr="003E4446">
        <w:rPr>
          <w:rFonts w:asciiTheme="majorHAnsi" w:eastAsia="BiauKai" w:hAnsiTheme="majorHAnsi" w:cs="Arial"/>
          <w:color w:val="1A1A1A"/>
          <w:kern w:val="0"/>
        </w:rPr>
        <w:t xml:space="preserve"> Shear wave splitting and </w:t>
      </w:r>
      <w:proofErr w:type="spellStart"/>
      <w:r w:rsidRPr="003E4446">
        <w:rPr>
          <w:rFonts w:asciiTheme="majorHAnsi" w:eastAsia="BiauKai" w:hAnsiTheme="majorHAnsi" w:cs="Arial"/>
          <w:color w:val="1A1A1A"/>
          <w:kern w:val="0"/>
        </w:rPr>
        <w:t>subcontinental</w:t>
      </w:r>
      <w:proofErr w:type="spellEnd"/>
      <w:r w:rsidRPr="003E4446">
        <w:rPr>
          <w:rFonts w:asciiTheme="majorHAnsi" w:eastAsia="BiauKai" w:hAnsiTheme="majorHAnsi" w:cs="Arial"/>
          <w:color w:val="1A1A1A"/>
          <w:kern w:val="0"/>
        </w:rPr>
        <w:t xml:space="preserve"> mantle deformation. </w:t>
      </w:r>
      <w:r>
        <w:rPr>
          <w:rFonts w:asciiTheme="majorHAnsi" w:eastAsia="BiauKai" w:hAnsiTheme="majorHAnsi" w:cs="Arial"/>
          <w:i/>
          <w:color w:val="1A1A1A"/>
          <w:kern w:val="0"/>
        </w:rPr>
        <w:t xml:space="preserve">J. </w:t>
      </w:r>
      <w:proofErr w:type="spellStart"/>
      <w:r>
        <w:rPr>
          <w:rFonts w:asciiTheme="majorHAnsi" w:eastAsia="BiauKai" w:hAnsiTheme="majorHAnsi" w:cs="Arial"/>
          <w:i/>
          <w:color w:val="1A1A1A"/>
          <w:kern w:val="0"/>
        </w:rPr>
        <w:t>Geophys</w:t>
      </w:r>
      <w:proofErr w:type="spellEnd"/>
      <w:r>
        <w:rPr>
          <w:rFonts w:asciiTheme="majorHAnsi" w:eastAsia="BiauKai" w:hAnsiTheme="majorHAnsi" w:cs="Arial"/>
          <w:i/>
          <w:color w:val="1A1A1A"/>
          <w:kern w:val="0"/>
        </w:rPr>
        <w:t>. Res.: Solid Earth</w:t>
      </w:r>
      <w:r w:rsidRPr="003E4446">
        <w:rPr>
          <w:rFonts w:asciiTheme="majorHAnsi" w:eastAsia="BiauKai" w:hAnsiTheme="majorHAnsi" w:cs="Arial"/>
          <w:color w:val="1A1A1A"/>
          <w:kern w:val="0"/>
        </w:rPr>
        <w:t xml:space="preserve"> </w:t>
      </w:r>
      <w:r w:rsidRPr="00BB35A4">
        <w:rPr>
          <w:rFonts w:asciiTheme="majorHAnsi" w:eastAsia="BiauKai" w:hAnsiTheme="majorHAnsi" w:cs="Arial"/>
          <w:i/>
          <w:color w:val="1A1A1A"/>
          <w:kern w:val="0"/>
        </w:rPr>
        <w:t>(1978–2012), 96</w:t>
      </w:r>
      <w:r w:rsidRPr="003E4446">
        <w:rPr>
          <w:rFonts w:asciiTheme="majorHAnsi" w:eastAsia="BiauKai" w:hAnsiTheme="majorHAnsi" w:cs="Arial"/>
          <w:color w:val="1A1A1A"/>
          <w:kern w:val="0"/>
        </w:rPr>
        <w:t>(B10), 16429-16454.</w:t>
      </w:r>
    </w:p>
    <w:p w14:paraId="0DCBE480" w14:textId="77777777" w:rsidR="00857C8E" w:rsidRPr="003E4446" w:rsidRDefault="00857C8E" w:rsidP="00E1500E">
      <w:pPr>
        <w:ind w:left="480" w:hangingChars="200" w:hanging="480"/>
        <w:rPr>
          <w:rFonts w:asciiTheme="majorHAnsi" w:eastAsia="BiauKai" w:hAnsiTheme="majorHAnsi" w:cs="Arial"/>
          <w:color w:val="1A1A1A"/>
          <w:kern w:val="0"/>
        </w:rPr>
      </w:pPr>
    </w:p>
    <w:p w14:paraId="6CEB2C69" w14:textId="77777777" w:rsidR="006F4CFA" w:rsidRPr="006F4CFA" w:rsidRDefault="006F4CFA" w:rsidP="006F4CFA">
      <w:pPr>
        <w:pStyle w:val="ecxmsonormal"/>
        <w:shd w:val="clear" w:color="auto" w:fill="FFFFFF"/>
        <w:spacing w:before="0" w:beforeAutospacing="0" w:after="324" w:afterAutospacing="0" w:line="319" w:lineRule="atLeast"/>
        <w:ind w:firstLine="482"/>
        <w:jc w:val="center"/>
        <w:rPr>
          <w:rFonts w:asciiTheme="majorHAnsi" w:hAnsiTheme="majorHAnsi" w:cs="Times New Roman"/>
          <w:color w:val="444444"/>
        </w:rPr>
      </w:pPr>
      <w:bookmarkStart w:id="0" w:name="_GoBack"/>
      <w:bookmarkEnd w:id="0"/>
    </w:p>
    <w:sectPr w:rsidR="006F4CFA" w:rsidRPr="006F4CFA" w:rsidSect="00C43ECD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iti TC Light">
    <w:panose1 w:val="02000000000000000000"/>
    <w:charset w:val="51"/>
    <w:family w:val="auto"/>
    <w:pitch w:val="variable"/>
    <w:sig w:usb0="8000002F" w:usb1="0808004A" w:usb2="00000010" w:usb3="00000000" w:csb0="001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iauKai">
    <w:panose1 w:val="02000500000000000000"/>
    <w:charset w:val="51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ECD"/>
    <w:rsid w:val="00004418"/>
    <w:rsid w:val="00011E16"/>
    <w:rsid w:val="00020010"/>
    <w:rsid w:val="000216CA"/>
    <w:rsid w:val="00030F6C"/>
    <w:rsid w:val="00057F71"/>
    <w:rsid w:val="0006033B"/>
    <w:rsid w:val="00075D26"/>
    <w:rsid w:val="00082F74"/>
    <w:rsid w:val="000A5508"/>
    <w:rsid w:val="000A6A0F"/>
    <w:rsid w:val="001014A2"/>
    <w:rsid w:val="001263A5"/>
    <w:rsid w:val="00166C5E"/>
    <w:rsid w:val="00181E2B"/>
    <w:rsid w:val="001C5041"/>
    <w:rsid w:val="001E52E2"/>
    <w:rsid w:val="001E7DB8"/>
    <w:rsid w:val="001F1866"/>
    <w:rsid w:val="001F25EF"/>
    <w:rsid w:val="001F6280"/>
    <w:rsid w:val="00206F7E"/>
    <w:rsid w:val="00215365"/>
    <w:rsid w:val="00232DD5"/>
    <w:rsid w:val="002542EB"/>
    <w:rsid w:val="002B014E"/>
    <w:rsid w:val="002B28C5"/>
    <w:rsid w:val="002C1FEB"/>
    <w:rsid w:val="002C78C8"/>
    <w:rsid w:val="002D20E8"/>
    <w:rsid w:val="002D71D2"/>
    <w:rsid w:val="002E1DDC"/>
    <w:rsid w:val="002E5908"/>
    <w:rsid w:val="002F5B3D"/>
    <w:rsid w:val="003263F0"/>
    <w:rsid w:val="00332ED2"/>
    <w:rsid w:val="0033351E"/>
    <w:rsid w:val="00336F09"/>
    <w:rsid w:val="003825E0"/>
    <w:rsid w:val="003A2605"/>
    <w:rsid w:val="003D7A7F"/>
    <w:rsid w:val="003E783C"/>
    <w:rsid w:val="003F1E73"/>
    <w:rsid w:val="003F3BAB"/>
    <w:rsid w:val="00400044"/>
    <w:rsid w:val="00423CBC"/>
    <w:rsid w:val="00443AAA"/>
    <w:rsid w:val="00470F1B"/>
    <w:rsid w:val="004A7A32"/>
    <w:rsid w:val="004C4074"/>
    <w:rsid w:val="004D45BB"/>
    <w:rsid w:val="004D7039"/>
    <w:rsid w:val="00536927"/>
    <w:rsid w:val="00576A68"/>
    <w:rsid w:val="00577733"/>
    <w:rsid w:val="0058006B"/>
    <w:rsid w:val="00582576"/>
    <w:rsid w:val="005B7294"/>
    <w:rsid w:val="00612119"/>
    <w:rsid w:val="00650291"/>
    <w:rsid w:val="00676F82"/>
    <w:rsid w:val="006E2E8A"/>
    <w:rsid w:val="006F2B86"/>
    <w:rsid w:val="006F4CFA"/>
    <w:rsid w:val="00704170"/>
    <w:rsid w:val="00710F8D"/>
    <w:rsid w:val="00757FD6"/>
    <w:rsid w:val="0077483C"/>
    <w:rsid w:val="007B64ED"/>
    <w:rsid w:val="00832F07"/>
    <w:rsid w:val="0085561A"/>
    <w:rsid w:val="00857C8E"/>
    <w:rsid w:val="00866D58"/>
    <w:rsid w:val="008728BE"/>
    <w:rsid w:val="00876CFE"/>
    <w:rsid w:val="00891208"/>
    <w:rsid w:val="008970D2"/>
    <w:rsid w:val="008B30B0"/>
    <w:rsid w:val="009158C8"/>
    <w:rsid w:val="00922DCA"/>
    <w:rsid w:val="009247E4"/>
    <w:rsid w:val="00931A57"/>
    <w:rsid w:val="00934EDB"/>
    <w:rsid w:val="00935255"/>
    <w:rsid w:val="00944A40"/>
    <w:rsid w:val="00971355"/>
    <w:rsid w:val="009770E4"/>
    <w:rsid w:val="00985DEB"/>
    <w:rsid w:val="009B716B"/>
    <w:rsid w:val="009E07C0"/>
    <w:rsid w:val="009E6EF3"/>
    <w:rsid w:val="009F38BD"/>
    <w:rsid w:val="009F4203"/>
    <w:rsid w:val="00A1236E"/>
    <w:rsid w:val="00A3570A"/>
    <w:rsid w:val="00A47291"/>
    <w:rsid w:val="00A61CDC"/>
    <w:rsid w:val="00A74781"/>
    <w:rsid w:val="00A81E02"/>
    <w:rsid w:val="00AA2AAC"/>
    <w:rsid w:val="00AD04B8"/>
    <w:rsid w:val="00AE4903"/>
    <w:rsid w:val="00AF03D2"/>
    <w:rsid w:val="00B2225F"/>
    <w:rsid w:val="00B24F94"/>
    <w:rsid w:val="00B65162"/>
    <w:rsid w:val="00B75E71"/>
    <w:rsid w:val="00BA2B6A"/>
    <w:rsid w:val="00BB2C61"/>
    <w:rsid w:val="00BC1B37"/>
    <w:rsid w:val="00BC7EC1"/>
    <w:rsid w:val="00BD1A98"/>
    <w:rsid w:val="00C016E2"/>
    <w:rsid w:val="00C11F93"/>
    <w:rsid w:val="00C43ECD"/>
    <w:rsid w:val="00C65F2B"/>
    <w:rsid w:val="00CA2A93"/>
    <w:rsid w:val="00CC46A8"/>
    <w:rsid w:val="00CD0C07"/>
    <w:rsid w:val="00CD3BF4"/>
    <w:rsid w:val="00D078AF"/>
    <w:rsid w:val="00D118FE"/>
    <w:rsid w:val="00D51F80"/>
    <w:rsid w:val="00D55113"/>
    <w:rsid w:val="00D659FF"/>
    <w:rsid w:val="00DA08A4"/>
    <w:rsid w:val="00DB4D6E"/>
    <w:rsid w:val="00DC5894"/>
    <w:rsid w:val="00DC7E8F"/>
    <w:rsid w:val="00DE70AF"/>
    <w:rsid w:val="00DF400F"/>
    <w:rsid w:val="00E06D6D"/>
    <w:rsid w:val="00E1500E"/>
    <w:rsid w:val="00E2018B"/>
    <w:rsid w:val="00E22C9F"/>
    <w:rsid w:val="00E23F98"/>
    <w:rsid w:val="00E3431F"/>
    <w:rsid w:val="00E42B79"/>
    <w:rsid w:val="00E45686"/>
    <w:rsid w:val="00E52EE5"/>
    <w:rsid w:val="00E53DC4"/>
    <w:rsid w:val="00E63536"/>
    <w:rsid w:val="00E75333"/>
    <w:rsid w:val="00E84A12"/>
    <w:rsid w:val="00E94D7C"/>
    <w:rsid w:val="00EA0E44"/>
    <w:rsid w:val="00EB6A95"/>
    <w:rsid w:val="00ED45A2"/>
    <w:rsid w:val="00EE4D0D"/>
    <w:rsid w:val="00EF0181"/>
    <w:rsid w:val="00EF50CE"/>
    <w:rsid w:val="00F0456F"/>
    <w:rsid w:val="00F15294"/>
    <w:rsid w:val="00F40403"/>
    <w:rsid w:val="00F4433B"/>
    <w:rsid w:val="00F70C6D"/>
    <w:rsid w:val="00F82011"/>
    <w:rsid w:val="00F9678B"/>
    <w:rsid w:val="00FA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1836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5508"/>
    <w:rPr>
      <w:rFonts w:ascii="Heiti TC Light" w:eastAsia="Heiti TC Light"/>
      <w:sz w:val="18"/>
      <w:szCs w:val="18"/>
    </w:rPr>
  </w:style>
  <w:style w:type="character" w:customStyle="1" w:styleId="Char">
    <w:name w:val="註解方塊文字 Char"/>
    <w:basedOn w:val="a0"/>
    <w:link w:val="a3"/>
    <w:uiPriority w:val="99"/>
    <w:semiHidden/>
    <w:rsid w:val="000A5508"/>
    <w:rPr>
      <w:rFonts w:ascii="Heiti TC Light" w:eastAsia="Heiti TC Light"/>
      <w:sz w:val="18"/>
      <w:szCs w:val="18"/>
    </w:rPr>
  </w:style>
  <w:style w:type="paragraph" w:customStyle="1" w:styleId="ecxmsonormal">
    <w:name w:val="ecxmsonormal"/>
    <w:basedOn w:val="a"/>
    <w:rsid w:val="001E7DB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1E7DB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5508"/>
    <w:rPr>
      <w:rFonts w:ascii="Heiti TC Light" w:eastAsia="Heiti TC Light"/>
      <w:sz w:val="18"/>
      <w:szCs w:val="18"/>
    </w:rPr>
  </w:style>
  <w:style w:type="character" w:customStyle="1" w:styleId="Char">
    <w:name w:val="註解方塊文字 Char"/>
    <w:basedOn w:val="a0"/>
    <w:link w:val="a3"/>
    <w:uiPriority w:val="99"/>
    <w:semiHidden/>
    <w:rsid w:val="000A5508"/>
    <w:rPr>
      <w:rFonts w:ascii="Heiti TC Light" w:eastAsia="Heiti TC Light"/>
      <w:sz w:val="18"/>
      <w:szCs w:val="18"/>
    </w:rPr>
  </w:style>
  <w:style w:type="paragraph" w:customStyle="1" w:styleId="ecxmsonormal">
    <w:name w:val="ecxmsonormal"/>
    <w:basedOn w:val="a"/>
    <w:rsid w:val="001E7DB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1E7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442</Words>
  <Characters>2521</Characters>
  <Application>Microsoft Macintosh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HsiaoChuan Peng</dc:creator>
  <cp:keywords/>
  <dc:description/>
  <cp:lastModifiedBy>HsiaoChuan Peng</cp:lastModifiedBy>
  <cp:revision>4</cp:revision>
  <cp:lastPrinted>2015-06-25T01:24:00Z</cp:lastPrinted>
  <dcterms:created xsi:type="dcterms:W3CDTF">2015-06-24T15:16:00Z</dcterms:created>
  <dcterms:modified xsi:type="dcterms:W3CDTF">2015-06-25T01:25:00Z</dcterms:modified>
</cp:coreProperties>
</file>